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B72CB" w14:textId="77777777" w:rsidR="00C9345B" w:rsidRDefault="00C9345B" w:rsidP="00C9345B">
      <w:pPr>
        <w:spacing w:line="480" w:lineRule="auto"/>
        <w:jc w:val="center"/>
      </w:pPr>
    </w:p>
    <w:p w14:paraId="695B72CC" w14:textId="77777777" w:rsidR="00C9345B" w:rsidRDefault="00C9345B" w:rsidP="00C9345B">
      <w:pPr>
        <w:spacing w:line="480" w:lineRule="auto"/>
        <w:jc w:val="center"/>
      </w:pPr>
    </w:p>
    <w:p w14:paraId="695B72D2" w14:textId="77777777" w:rsidR="00C9345B" w:rsidRDefault="00C9345B" w:rsidP="0035053D">
      <w:pPr>
        <w:spacing w:line="480" w:lineRule="auto"/>
        <w:jc w:val="center"/>
      </w:pPr>
    </w:p>
    <w:p w14:paraId="782832B2" w14:textId="144DE9D9" w:rsidR="0035053D" w:rsidRDefault="007A7E00" w:rsidP="00C9345B">
      <w:pPr>
        <w:spacing w:line="480" w:lineRule="auto"/>
        <w:jc w:val="center"/>
        <w:rPr>
          <w:b/>
        </w:rPr>
      </w:pPr>
      <w:r>
        <w:rPr>
          <w:b/>
        </w:rPr>
        <w:t>Counselor Ethical Boundaries and Practices</w:t>
      </w:r>
      <w:r w:rsidR="00794CA9" w:rsidRPr="00162E95">
        <w:rPr>
          <w:b/>
        </w:rPr>
        <w:t>:</w:t>
      </w:r>
      <w:r>
        <w:rPr>
          <w:b/>
        </w:rPr>
        <w:t xml:space="preserve"> Dual Relationships, Professional Collaborations, and Development of Ethical Thinking</w:t>
      </w:r>
      <w:r w:rsidR="004D671E">
        <w:rPr>
          <w:b/>
        </w:rPr>
        <w:t xml:space="preserve"> </w:t>
      </w:r>
      <w:r w:rsidR="00794CA9" w:rsidRPr="00162E95">
        <w:rPr>
          <w:b/>
        </w:rPr>
        <w:t xml:space="preserve"> </w:t>
      </w:r>
    </w:p>
    <w:p w14:paraId="2B5739E7" w14:textId="77777777" w:rsidR="0035053D" w:rsidRDefault="0035053D" w:rsidP="00C9345B">
      <w:pPr>
        <w:spacing w:line="480" w:lineRule="auto"/>
        <w:jc w:val="center"/>
      </w:pPr>
    </w:p>
    <w:p w14:paraId="695B72D3" w14:textId="120EA8CE" w:rsidR="00C9345B" w:rsidRDefault="004D671E" w:rsidP="00C9345B">
      <w:pPr>
        <w:spacing w:line="480" w:lineRule="auto"/>
        <w:jc w:val="center"/>
      </w:pPr>
      <w:r>
        <w:t>Lissette Valle</w:t>
      </w:r>
    </w:p>
    <w:p w14:paraId="37F715AB" w14:textId="7F0E511A" w:rsidR="0035053D" w:rsidRDefault="0035053D" w:rsidP="00C9345B">
      <w:pPr>
        <w:spacing w:line="480" w:lineRule="auto"/>
        <w:jc w:val="center"/>
      </w:pPr>
      <w:r>
        <w:t xml:space="preserve">College </w:t>
      </w:r>
      <w:r w:rsidR="004D671E">
        <w:t>of Humanities and Social Science</w:t>
      </w:r>
      <w:r>
        <w:t xml:space="preserve">, </w:t>
      </w:r>
      <w:r w:rsidR="00C9345B">
        <w:t>Grand Canyon University</w:t>
      </w:r>
    </w:p>
    <w:p w14:paraId="00DD69B5" w14:textId="1B0C0518" w:rsidR="00663134" w:rsidRDefault="004D671E" w:rsidP="00C9345B">
      <w:pPr>
        <w:spacing w:line="480" w:lineRule="auto"/>
        <w:jc w:val="center"/>
      </w:pPr>
      <w:r>
        <w:t>CNL-505-0500</w:t>
      </w:r>
      <w:r w:rsidR="0035053D">
        <w:t xml:space="preserve">: </w:t>
      </w:r>
      <w:r>
        <w:t>Professional Counseling, Ethical, and Legal Considerations</w:t>
      </w:r>
    </w:p>
    <w:p w14:paraId="695B72D4" w14:textId="2F1074F0" w:rsidR="00C9345B" w:rsidRDefault="004D671E" w:rsidP="00C9345B">
      <w:pPr>
        <w:spacing w:line="480" w:lineRule="auto"/>
        <w:jc w:val="center"/>
      </w:pPr>
      <w:r>
        <w:t>Elizabeth Aura and Diedre Wade</w:t>
      </w:r>
    </w:p>
    <w:p w14:paraId="695B72D5" w14:textId="17E4C395" w:rsidR="00B053D6" w:rsidRDefault="007A7E00" w:rsidP="00B053D6">
      <w:pPr>
        <w:spacing w:line="480" w:lineRule="auto"/>
        <w:jc w:val="center"/>
        <w:sectPr w:rsidR="00B053D6" w:rsidSect="00234456">
          <w:headerReference w:type="even" r:id="rId13"/>
          <w:headerReference w:type="default" r:id="rId14"/>
          <w:headerReference w:type="first" r:id="rId15"/>
          <w:pgSz w:w="12240" w:h="15840" w:code="1"/>
          <w:pgMar w:top="1440" w:right="1440" w:bottom="1440" w:left="1440" w:header="720" w:footer="720" w:gutter="0"/>
          <w:pgNumType w:start="1"/>
          <w:cols w:space="720"/>
          <w:docGrid w:linePitch="326"/>
        </w:sectPr>
      </w:pPr>
      <w:r>
        <w:t>July 26, 2023</w:t>
      </w:r>
      <w:r w:rsidR="005A0EBF">
        <w:br/>
      </w:r>
    </w:p>
    <w:p w14:paraId="11D05C9E" w14:textId="635FA215" w:rsidR="006A3FD4" w:rsidRDefault="006A3FD4" w:rsidP="006A3FD4">
      <w:pPr>
        <w:spacing w:line="480" w:lineRule="auto"/>
        <w:jc w:val="center"/>
        <w:rPr>
          <w:b/>
        </w:rPr>
      </w:pPr>
      <w:r>
        <w:rPr>
          <w:b/>
        </w:rPr>
        <w:lastRenderedPageBreak/>
        <w:t>Counselor Ethical Boundaries and Practices</w:t>
      </w:r>
    </w:p>
    <w:p w14:paraId="695B72D9" w14:textId="354080FB" w:rsidR="00337D20" w:rsidRDefault="00A66919" w:rsidP="00496E6D">
      <w:pPr>
        <w:spacing w:line="480" w:lineRule="auto"/>
        <w:ind w:firstLine="720"/>
      </w:pPr>
      <w:r>
        <w:t>Th</w:t>
      </w:r>
      <w:r w:rsidR="00DD5640">
        <w:t xml:space="preserve">ere are various ethical boundaries and practices that counselors must implement throughout their career and while working in the field of counseling. The implementation of </w:t>
      </w:r>
      <w:r w:rsidR="00433DDE">
        <w:t xml:space="preserve">boundaries in counseling relationships help against litigation. Furthermore, these practices help ensure that clients are getting the best possible care and achieve the goals they set out to achieve when they sought out counseling services. In order to be effective, counselors should set healthy boundaries to maintain the integrity of their profession and create a safe and collaborative space with their clients, supervisors, and colleagues. These boundaries must be maintained inside and out of the therapeutic process and setting. </w:t>
      </w:r>
      <w:r w:rsidR="00B70B89">
        <w:t xml:space="preserve">Counselors </w:t>
      </w:r>
      <w:r w:rsidR="00496E6D">
        <w:t xml:space="preserve">will </w:t>
      </w:r>
      <w:r w:rsidR="00B70B89">
        <w:t xml:space="preserve">face an array of </w:t>
      </w:r>
      <w:r w:rsidR="00DD5640">
        <w:t xml:space="preserve">ethical dilemmas during their careers. As counseling students, it is important to have a good understanding of how to respond to these issues </w:t>
      </w:r>
      <w:r w:rsidR="00496E6D">
        <w:t xml:space="preserve">when they arise. They must refer to their training to know how to work collaboratively with professionals of differing disciplines, supervisors, peers while always maintaining their client’s wellbeing at the forefront of their decision making. </w:t>
      </w:r>
    </w:p>
    <w:p w14:paraId="695B72DA" w14:textId="57EC904E" w:rsidR="00290F40" w:rsidRPr="00337D20" w:rsidRDefault="006A3FD4" w:rsidP="00337D20">
      <w:pPr>
        <w:spacing w:line="480" w:lineRule="auto"/>
        <w:jc w:val="center"/>
      </w:pPr>
      <w:r>
        <w:rPr>
          <w:b/>
        </w:rPr>
        <w:t>Boundary Issues and Dual Relationships</w:t>
      </w:r>
    </w:p>
    <w:p w14:paraId="08E80F03" w14:textId="77777777" w:rsidR="00672836" w:rsidRDefault="00496E6D" w:rsidP="009F37E2">
      <w:pPr>
        <w:spacing w:line="480" w:lineRule="auto"/>
        <w:ind w:firstLine="720"/>
      </w:pPr>
      <w:r>
        <w:t xml:space="preserve">Dual relationships </w:t>
      </w:r>
      <w:r w:rsidR="001B7FB1">
        <w:t xml:space="preserve">are one of the most challenging legal and ethical topics counselors, especially new counselors, will face. Setting up clear boundaries is imperative in these situations. The ACA Code of Ethics is a great reference on ethical responsibilities when questions come up for counselors working in the mental health field. According to the ACA Code of Ethics (2014), if the dual relationship is of a romantic or sexual nature, then any type of dual relationship is prohibited (ACA, 2014). On the other hand, if the relationship does not fall under either of these two categories and it will benefit the client/therapist relationship </w:t>
      </w:r>
      <w:r w:rsidR="00672836">
        <w:t xml:space="preserve">and it does not get in the way of the client’s progress </w:t>
      </w:r>
      <w:r w:rsidR="001B7FB1">
        <w:t>then it is deemed appropriat</w:t>
      </w:r>
      <w:r w:rsidR="00672836">
        <w:t xml:space="preserve">e. </w:t>
      </w:r>
    </w:p>
    <w:p w14:paraId="7CFBCBE6" w14:textId="77777777" w:rsidR="007D62E9" w:rsidRDefault="007D62E9" w:rsidP="009F37E2">
      <w:pPr>
        <w:spacing w:line="480" w:lineRule="auto"/>
        <w:ind w:firstLine="720"/>
      </w:pPr>
    </w:p>
    <w:p w14:paraId="21451E9F" w14:textId="3D5D906D" w:rsidR="00C85901" w:rsidRPr="007D62E9" w:rsidRDefault="007D62E9" w:rsidP="00C85901">
      <w:pPr>
        <w:spacing w:line="480" w:lineRule="auto"/>
        <w:rPr>
          <w:b/>
          <w:bCs/>
        </w:rPr>
      </w:pPr>
      <w:r w:rsidRPr="007D62E9">
        <w:rPr>
          <w:b/>
          <w:bCs/>
        </w:rPr>
        <w:lastRenderedPageBreak/>
        <w:t>Engaging in Dual Relationships</w:t>
      </w:r>
    </w:p>
    <w:p w14:paraId="3590DD4E" w14:textId="565874B6" w:rsidR="00C85901" w:rsidRDefault="00672836" w:rsidP="009F37E2">
      <w:pPr>
        <w:spacing w:line="480" w:lineRule="auto"/>
        <w:ind w:firstLine="720"/>
      </w:pPr>
      <w:r>
        <w:t xml:space="preserve">Counselors who contemplate straying from the customary boundaries should have solid and deliberate reasoning for doing so. They must ask themselves if doing so is the best interest of their client and consistent with the treatment plan. Furthermore, they must also ask themselves what is the nature of the social interaction and make sure they maintain their client’s confidentiality. Another thing to consider is if the client is able to handle a social relationship with their counselor and whether the shift in relationship and interaction will interfere with the therapeutic process and progress. The location of the social interactions </w:t>
      </w:r>
      <w:proofErr w:type="gramStart"/>
      <w:r>
        <w:t>are</w:t>
      </w:r>
      <w:proofErr w:type="gramEnd"/>
      <w:r>
        <w:t xml:space="preserve"> also important and whether the</w:t>
      </w:r>
      <w:r w:rsidR="00C85901">
        <w:t xml:space="preserve">y will take place in a public or public place (Jasper, 2018). When a dual relationship is established, boundary setting is an integral part of that process. Furthermore, it is also important that the counselor seek advice from their supervisor or colleagues, especially if there are any doubts on whether having a dual relationship with a client brings up any kind of ethical concern </w:t>
      </w:r>
      <w:r w:rsidR="00D70A5E">
        <w:t xml:space="preserve">(Corey, G., Corey, M.S., Corey, C., 2019).       </w:t>
      </w:r>
    </w:p>
    <w:p w14:paraId="13A6BB35" w14:textId="1F46A39B" w:rsidR="00C85901" w:rsidRPr="00C85901" w:rsidRDefault="00C85901" w:rsidP="00C85901">
      <w:pPr>
        <w:spacing w:line="480" w:lineRule="auto"/>
        <w:rPr>
          <w:b/>
          <w:bCs/>
        </w:rPr>
      </w:pPr>
      <w:r w:rsidRPr="00C85901">
        <w:rPr>
          <w:b/>
          <w:bCs/>
        </w:rPr>
        <w:t>Examples of Dual Relationships</w:t>
      </w:r>
    </w:p>
    <w:p w14:paraId="59148F3F" w14:textId="019AA419" w:rsidR="00C85901" w:rsidRDefault="00C85901" w:rsidP="009F37E2">
      <w:pPr>
        <w:spacing w:line="480" w:lineRule="auto"/>
        <w:ind w:firstLine="720"/>
      </w:pPr>
      <w:r>
        <w:t>There are several ways dual relationships may develop during the therapeutic process. For instance, a counselor and a client may begin to develop romantic feeling for each other. If this situation comes up and either client or therapist is unable to get past these feelings, the client/therapist relationship must be terminated and a referral would be appropriate.</w:t>
      </w:r>
      <w:r w:rsidR="006C777C">
        <w:t xml:space="preserve"> If the therapist and client wanted to pursue a romantic relationship with each other, they would need to wait 5 years after their last formal session before starting a romantic relationship. </w:t>
      </w:r>
      <w:r>
        <w:t xml:space="preserve"> </w:t>
      </w:r>
    </w:p>
    <w:p w14:paraId="0FC5F1E6" w14:textId="24960908" w:rsidR="006C777C" w:rsidRDefault="007D62E9" w:rsidP="009F37E2">
      <w:pPr>
        <w:spacing w:line="480" w:lineRule="auto"/>
        <w:ind w:firstLine="720"/>
      </w:pPr>
      <w:r>
        <w:t>A counselor is part of her child’s school’s Parent Teacher Organization (PTO). During on</w:t>
      </w:r>
      <w:r w:rsidR="006C777C">
        <w:t>e</w:t>
      </w:r>
      <w:r>
        <w:t xml:space="preserve"> of the PTO meetings the counselor realizes one of her clients is part of the PTO. The counselor has a brief conversation with her client about the situation and her client is </w:t>
      </w:r>
      <w:r>
        <w:lastRenderedPageBreak/>
        <w:t>comfortable with the scenario. The counselor makes it clear to her client that she will be discrete and maintain confidentiality of their client/therapist relationship. The counselor deems this situation ethically appropriate and collaborates with her client in this capacity while both of their children develop a friendship.</w:t>
      </w:r>
      <w:r w:rsidR="006C777C">
        <w:t xml:space="preserve"> The counselor does, however, set a boundary of not becoming friends with her client since this would be in violation of the ACA Code of Ethics. </w:t>
      </w:r>
    </w:p>
    <w:p w14:paraId="7FAF8428" w14:textId="1C03B9CD" w:rsidR="007D62E9" w:rsidRDefault="006C777C" w:rsidP="009F37E2">
      <w:pPr>
        <w:spacing w:line="480" w:lineRule="auto"/>
        <w:ind w:firstLine="720"/>
      </w:pPr>
      <w:r>
        <w:t xml:space="preserve">A counselor goes to a fundraising event in support of a cause she holds dear to her heart. When the counselor arrives, she realizes that the organization she is donating to is managed by one of her clients. The counselor interacts with her client during the event and does not mention or make any sort of reference to the client’s therapy. The counselor behaves in a professional and ethical manner and continues to support her client’s organization.  </w:t>
      </w:r>
      <w:r w:rsidR="007D62E9">
        <w:t xml:space="preserve"> </w:t>
      </w:r>
    </w:p>
    <w:p w14:paraId="695B72DB" w14:textId="1E37D951" w:rsidR="00290F40" w:rsidRDefault="006C777C" w:rsidP="001716FE">
      <w:pPr>
        <w:spacing w:line="480" w:lineRule="auto"/>
        <w:ind w:firstLine="720"/>
      </w:pPr>
      <w:r>
        <w:t xml:space="preserve">There are different scenarios that may bring up the question of dual relationships. It is important for counselors to look at each situation individually and assess the proper and most ethical way of approaching </w:t>
      </w:r>
      <w:r w:rsidR="001716FE">
        <w:t xml:space="preserve">each scenario.  </w:t>
      </w:r>
    </w:p>
    <w:p w14:paraId="138A2C12" w14:textId="45F7A120" w:rsidR="00BD39AD" w:rsidRPr="00162E95" w:rsidRDefault="006A3FD4" w:rsidP="00162E95">
      <w:pPr>
        <w:spacing w:line="480" w:lineRule="auto"/>
        <w:jc w:val="center"/>
        <w:rPr>
          <w:b/>
        </w:rPr>
      </w:pPr>
      <w:bookmarkStart w:id="0" w:name="bulletPoint1"/>
      <w:bookmarkEnd w:id="0"/>
      <w:r>
        <w:rPr>
          <w:b/>
        </w:rPr>
        <w:t>Professional Collaboration in Counseling</w:t>
      </w:r>
      <w:r w:rsidR="00D70A5E">
        <w:rPr>
          <w:b/>
        </w:rPr>
        <w:t xml:space="preserve"> </w:t>
      </w:r>
    </w:p>
    <w:p w14:paraId="4CA7870C" w14:textId="0FDB071D" w:rsidR="00050955" w:rsidRDefault="001716FE" w:rsidP="00D70A5E">
      <w:pPr>
        <w:spacing w:line="480" w:lineRule="auto"/>
        <w:ind w:firstLine="720"/>
      </w:pPr>
      <w:r>
        <w:t>A multidisciplinary team can assist counselors serve their patients in effective ways. The ACA states that the purpose of multidisciplinary teams is to encourage client growth and development in ways that foster the interest and welfare of clients (ACA, 2014). These types of collaborations may include various types of counseling and/or practices such as social work, psychiatry, and psychology. Multidisciplinary collaborations can involve working with counselors with varying specialties and practices to create a well-grounded therapy plan. The purpose of this collaborative approach is for professionals to learn from each other and each other’s experience. For example, clients with show signs of Post-Traumatic Stress Disorde</w:t>
      </w:r>
      <w:r w:rsidR="00631CE8">
        <w:t xml:space="preserve">r and substance abuse </w:t>
      </w:r>
      <w:r>
        <w:t xml:space="preserve">may benefit from consulting with a psychiatrist who can handle prescription </w:t>
      </w:r>
      <w:r>
        <w:lastRenderedPageBreak/>
        <w:t>medication</w:t>
      </w:r>
      <w:r w:rsidR="00631CE8">
        <w:t xml:space="preserve">, assessments, and general therapy. A psychologist can provide an in-depth evaluation behavior and disorder, emotional patterns, and create a treatment plan. An occupational therapist may be able to create a rehabilitation plan. A social worker can help with housing assistance, employment opportunities, food and financial help. A psychiatric nurse may be able to monitor the client’s physical well-being by assisting with prescription management and tracking the client’s progress. A counselor can assist with the process by creating a multidisciplinary peer support group. The counselor can review the treatment plan, track progress and setbacks, incorporate case studies and assessments, and </w:t>
      </w:r>
      <w:r w:rsidR="00E83575">
        <w:t xml:space="preserve">update the team with the findings. This collaborative approach should keep confidentiality at the forefront of their objectives, especially since there are so many people working together </w:t>
      </w:r>
      <w:r w:rsidR="00D70A5E">
        <w:t xml:space="preserve">and who exchange information about the client/s. </w:t>
      </w:r>
      <w:r w:rsidR="00E83575">
        <w:t xml:space="preserve"> </w:t>
      </w:r>
    </w:p>
    <w:p w14:paraId="2E77846B" w14:textId="0ADB2A3A" w:rsidR="001B398C" w:rsidRPr="00EC0BE3" w:rsidRDefault="006A3FD4" w:rsidP="00350D5E">
      <w:pPr>
        <w:spacing w:line="480" w:lineRule="auto"/>
        <w:jc w:val="center"/>
        <w:rPr>
          <w:b/>
        </w:rPr>
      </w:pPr>
      <w:r>
        <w:rPr>
          <w:b/>
        </w:rPr>
        <w:t>Relationships with Supervisors and Colleagues</w:t>
      </w:r>
    </w:p>
    <w:p w14:paraId="542DCB13" w14:textId="77777777" w:rsidR="00AF3EA1" w:rsidRDefault="00D70A5E" w:rsidP="00E57A7E">
      <w:pPr>
        <w:spacing w:line="480" w:lineRule="auto"/>
        <w:ind w:firstLine="720"/>
      </w:pPr>
      <w:r>
        <w:t>A clinical supervisor’s role is to develop the required competencies of a counselor in training</w:t>
      </w:r>
      <w:r w:rsidR="00AF3EA1">
        <w:t xml:space="preserve">. Counselor supervisors oversee clients’ welfare and supervisee’s performance to include professional development. They do this by meeting with supervisees on a regular basis to have development meetings about their performance. The goal of this process is to prepare counselors in training to serve a range of diverse clients (ACA, 2014). </w:t>
      </w:r>
    </w:p>
    <w:p w14:paraId="43109FED" w14:textId="77777777" w:rsidR="005F4F36" w:rsidRDefault="00AF3EA1" w:rsidP="005F4F36">
      <w:pPr>
        <w:spacing w:line="480" w:lineRule="auto"/>
        <w:ind w:firstLine="720"/>
      </w:pPr>
      <w:r>
        <w:t xml:space="preserve">Clinical’s supervisor’s role is also to teach counselors in training how to behave in a professional manner, educate them on ethical standards, and counselor’s legal responsibilities. This relationship in many ways mirrors that of a client/therapist relationship. Due to its inherent power imbalance, </w:t>
      </w:r>
      <w:r w:rsidR="005F4F36">
        <w:t xml:space="preserve">the ACA firmly prohibits romantic and/or sexual relationships between supervisors and supervisees. This includes electronic communication, not only in-person interactions. However, the supervisor/supervisee relationship does not have a five-year </w:t>
      </w:r>
      <w:r w:rsidR="005F4F36">
        <w:lastRenderedPageBreak/>
        <w:t xml:space="preserve">restriction on romantic relationships, like the restrictions that exist with the client/therapist relationship. Furthermore, similarly to a client/therapist relationship, supervisor/supervisee relationships are also prohibited when the supervisor is unable to be objective. Examples of these types of relationships are supervising friends or family members (ACA, 2014). </w:t>
      </w:r>
    </w:p>
    <w:p w14:paraId="002F59C6" w14:textId="5413CBCC" w:rsidR="00E57A7E" w:rsidRPr="00E57A7E" w:rsidRDefault="005F4F36" w:rsidP="005F4F36">
      <w:pPr>
        <w:spacing w:line="480" w:lineRule="auto"/>
        <w:ind w:firstLine="720"/>
      </w:pPr>
      <w:r>
        <w:t>There may be instances when counselors are privy to their colleagues participating in unethical behavior. An example of this may be counselors making sexual advances with clients</w:t>
      </w:r>
      <w:r w:rsidR="00557D6C">
        <w:t xml:space="preserve">, insurance fraud, or breaking confidentiality rules. In situations like these, counselors should take the necessary steps to make sure what they witnessed is documented well. Counselors should also consult with their supervisor, or escalate their concerns by contacting an ethical board or other governing bodies. </w:t>
      </w:r>
      <w:r w:rsidR="00AF3EA1">
        <w:t xml:space="preserve"> </w:t>
      </w:r>
    </w:p>
    <w:p w14:paraId="5A1FC40A" w14:textId="54A5B54A" w:rsidR="00E57A7E" w:rsidRPr="00EC0BE3" w:rsidRDefault="006A3FD4" w:rsidP="00E57A7E">
      <w:pPr>
        <w:spacing w:line="480" w:lineRule="auto"/>
        <w:jc w:val="center"/>
        <w:rPr>
          <w:b/>
        </w:rPr>
      </w:pPr>
      <w:r>
        <w:rPr>
          <w:b/>
        </w:rPr>
        <w:t>Ethical Thinking Development</w:t>
      </w:r>
    </w:p>
    <w:p w14:paraId="3E5443D5" w14:textId="6393A4F9" w:rsidR="00050955" w:rsidRDefault="00557D6C" w:rsidP="00050955">
      <w:pPr>
        <w:spacing w:line="480" w:lineRule="auto"/>
        <w:ind w:firstLine="720"/>
      </w:pPr>
      <w:r>
        <w:t xml:space="preserve">My thinking of ethical issues and way to approach these issues has developed over time. For example, I thought ethical dilemmas would be very clear and be very “black and white.” After having to analyze a wide variety of topics and scenarios, I realized that ethics is a complex topic and the “right” and/or ethical decision is not always clear. For example, there was a scenario where a counselor </w:t>
      </w:r>
      <w:r w:rsidR="00826826">
        <w:t xml:space="preserve">started to provide counseling services to a client who was struggling with alcoholism. This client later filed a formal complaint towards the counselor for offering services the counselor was not qualified to give. This situation did not seem to warrant a complaint in my view. After further investigation, it was clear to me that the client had a valid complaint. This was a valuable learning moment for me because I thought the situation was clearly ethical when it was clearly not. </w:t>
      </w:r>
    </w:p>
    <w:p w14:paraId="21943B53" w14:textId="77777777" w:rsidR="00826826" w:rsidRDefault="00826826" w:rsidP="00050955">
      <w:pPr>
        <w:spacing w:line="480" w:lineRule="auto"/>
        <w:ind w:firstLine="720"/>
      </w:pPr>
      <w:r>
        <w:t xml:space="preserve">The process of analyzing the ACA Code of Ethics has helped me understand the codes. However, it is clear to me that being a counseling student means that I must rely heavily on those </w:t>
      </w:r>
      <w:r>
        <w:lastRenderedPageBreak/>
        <w:t xml:space="preserve">with more experience, especially my supervisors in a clinical setting. It will be important to remember this during my practicum and internship as situations with ethical concerns come up. </w:t>
      </w:r>
    </w:p>
    <w:p w14:paraId="7CC63629" w14:textId="435D0797" w:rsidR="00826826" w:rsidRDefault="00826826" w:rsidP="00826826">
      <w:pPr>
        <w:spacing w:line="480" w:lineRule="auto"/>
      </w:pPr>
      <w:r>
        <w:tab/>
        <w:t xml:space="preserve">In conclusion, counseling is a complex profession that requires a wide variety of skills including clear boundary setting to avoid engaging in unethical dual relationships that may jeopardize a counselor’s career and the well-being of clients. </w:t>
      </w:r>
      <w:r w:rsidR="00603F80">
        <w:t xml:space="preserve">These same boundary setting skills are important in the supervisor/supervisee relationship. </w:t>
      </w:r>
      <w:r>
        <w:t xml:space="preserve">Collaborating with colleagues and partnering with other professions including psychiatrists, social workers, and occupational therapists is an integral part of building multidisciplinary teams with the main objective of </w:t>
      </w:r>
      <w:r w:rsidR="00603F80">
        <w:t xml:space="preserve">creating a therapy plan for clients. These teams should always keep confidentiality as a cornerstone of their practice. </w:t>
      </w:r>
      <w:r>
        <w:t xml:space="preserve">  </w:t>
      </w:r>
    </w:p>
    <w:p w14:paraId="7B8EF60F" w14:textId="77777777" w:rsidR="00050955" w:rsidRDefault="00050955" w:rsidP="00050955">
      <w:pPr>
        <w:spacing w:line="480" w:lineRule="auto"/>
      </w:pPr>
    </w:p>
    <w:p w14:paraId="695B72E3" w14:textId="77777777" w:rsidR="00C9345B" w:rsidRPr="00162E95" w:rsidRDefault="00C9345B" w:rsidP="00337D20">
      <w:pPr>
        <w:pStyle w:val="BodyText2"/>
        <w:ind w:firstLine="0"/>
        <w:jc w:val="center"/>
        <w:rPr>
          <w:rFonts w:ascii="Times New Roman" w:hAnsi="Times New Roman"/>
          <w:b/>
        </w:rPr>
      </w:pPr>
      <w:r>
        <w:rPr>
          <w:rFonts w:ascii="Times New Roman" w:hAnsi="Times New Roman"/>
        </w:rPr>
        <w:br w:type="page"/>
      </w:r>
      <w:r w:rsidRPr="00162E95">
        <w:rPr>
          <w:rFonts w:ascii="Times New Roman" w:hAnsi="Times New Roman"/>
          <w:b/>
        </w:rPr>
        <w:lastRenderedPageBreak/>
        <w:t>References</w:t>
      </w:r>
    </w:p>
    <w:p w14:paraId="75869494" w14:textId="676D5A3A" w:rsidR="00CB57D0" w:rsidRDefault="00CB57D0" w:rsidP="00CB57D0">
      <w:pPr>
        <w:pStyle w:val="GrandCanyonReference"/>
        <w:rPr>
          <w:rStyle w:val="Hyperlink"/>
        </w:rPr>
      </w:pPr>
      <w:r>
        <w:t xml:space="preserve">American Counseling Association (ACA). (n.d.-a). (2014). Code of ethics. </w:t>
      </w:r>
      <w:hyperlink r:id="rId16" w:history="1">
        <w:r w:rsidRPr="007A3B88">
          <w:rPr>
            <w:rStyle w:val="Hyperlink"/>
          </w:rPr>
          <w:t>https://www.counseling.org/resources/aca-code-of-ethics.pdf</w:t>
        </w:r>
      </w:hyperlink>
    </w:p>
    <w:p w14:paraId="61C9051C" w14:textId="55CAD151" w:rsidR="002F5FA9" w:rsidRDefault="00393121" w:rsidP="00B64790">
      <w:pPr>
        <w:pStyle w:val="GrandCanyonReference"/>
      </w:pPr>
      <w:r>
        <w:t xml:space="preserve">Corey, G., Corey, M.S., &amp; Corey, C. (2019). </w:t>
      </w:r>
      <w:r w:rsidRPr="00393121">
        <w:rPr>
          <w:i/>
          <w:iCs/>
        </w:rPr>
        <w:t>Issues &amp; Ethics in the Helping Professions</w:t>
      </w:r>
      <w:r>
        <w:t xml:space="preserve">. Cengage Learning. </w:t>
      </w:r>
    </w:p>
    <w:p w14:paraId="4EFA6828" w14:textId="5DE4F960" w:rsidR="00E9558E" w:rsidRDefault="00603F80" w:rsidP="00E9558E">
      <w:pPr>
        <w:pStyle w:val="GrandCanyonReference"/>
      </w:pPr>
      <w:r>
        <w:t xml:space="preserve">Jasper, S. (2018, July). Dual Relationships and Avoiding Liability. CAMFT. Retrieved July 24, 2023, from </w:t>
      </w:r>
      <w:hyperlink r:id="rId17" w:history="1">
        <w:r w:rsidRPr="00B24B1A">
          <w:rPr>
            <w:rStyle w:val="Hyperlink"/>
          </w:rPr>
          <w:t>https://www.camft.org/Resources/Legal-Articles/Chronologial-Article-List/dual-relationships-and-avoiding-liability1</w:t>
        </w:r>
      </w:hyperlink>
    </w:p>
    <w:p w14:paraId="71442EEF" w14:textId="77777777" w:rsidR="00603F80" w:rsidRDefault="00603F80" w:rsidP="00E9558E">
      <w:pPr>
        <w:pStyle w:val="GrandCanyonReference"/>
      </w:pPr>
    </w:p>
    <w:p w14:paraId="0B63C0B5" w14:textId="77777777" w:rsidR="00E9558E" w:rsidRPr="00EA64F0" w:rsidRDefault="00E9558E" w:rsidP="00E9558E">
      <w:pPr>
        <w:pStyle w:val="GrandCanyonReference"/>
      </w:pPr>
    </w:p>
    <w:p w14:paraId="38CA9672" w14:textId="77777777" w:rsidR="00E9558E" w:rsidRDefault="00E9558E" w:rsidP="00393121">
      <w:pPr>
        <w:pStyle w:val="GrandCanyonReference"/>
      </w:pPr>
    </w:p>
    <w:p w14:paraId="5C1BEECD" w14:textId="77777777" w:rsidR="00393121" w:rsidRDefault="00393121" w:rsidP="00CB57D0">
      <w:pPr>
        <w:pStyle w:val="GrandCanyonReference"/>
        <w:rPr>
          <w:rStyle w:val="apple-converted-space"/>
          <w:color w:val="000000"/>
        </w:rPr>
      </w:pPr>
    </w:p>
    <w:p w14:paraId="4734DCC6" w14:textId="77777777" w:rsidR="00CB57D0" w:rsidRPr="00CB57D0" w:rsidRDefault="00CB57D0" w:rsidP="00CB57D0">
      <w:pPr>
        <w:pStyle w:val="GrandCanyonReference"/>
        <w:rPr>
          <w:color w:val="000000"/>
        </w:rPr>
      </w:pPr>
    </w:p>
    <w:p w14:paraId="37E83CF9" w14:textId="34A28BB9" w:rsidR="00CB57D0" w:rsidRDefault="00393121" w:rsidP="00162E95">
      <w:pPr>
        <w:pStyle w:val="GrandCanyonReference"/>
      </w:pPr>
      <w:r>
        <w:t xml:space="preserve"> </w:t>
      </w:r>
    </w:p>
    <w:sectPr w:rsidR="00CB57D0" w:rsidSect="00B053D6">
      <w:headerReference w:type="default" r:id="rId18"/>
      <w:pgSz w:w="12240" w:h="15840" w:code="1"/>
      <w:pgMar w:top="1440" w:right="1440" w:bottom="1440" w:left="1440" w:header="720" w:footer="720" w:gutter="0"/>
      <w:pgNumType w:start="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04FD3" w14:textId="77777777" w:rsidR="00A67515" w:rsidRDefault="00A67515">
      <w:r>
        <w:separator/>
      </w:r>
    </w:p>
  </w:endnote>
  <w:endnote w:type="continuationSeparator" w:id="0">
    <w:p w14:paraId="060E739D" w14:textId="77777777" w:rsidR="00A67515" w:rsidRDefault="00A67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DD63F" w14:textId="77777777" w:rsidR="00A67515" w:rsidRDefault="00A67515">
      <w:r>
        <w:separator/>
      </w:r>
    </w:p>
  </w:footnote>
  <w:footnote w:type="continuationSeparator" w:id="0">
    <w:p w14:paraId="5F5BD649" w14:textId="77777777" w:rsidR="00A67515" w:rsidRDefault="00A67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72EE" w14:textId="77777777" w:rsidR="00C57C3A" w:rsidRDefault="00C57C3A" w:rsidP="004D304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5B72EF" w14:textId="77777777" w:rsidR="00C57C3A" w:rsidRDefault="00C57C3A" w:rsidP="00DC3C6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72F0" w14:textId="77777777" w:rsidR="00C57C3A" w:rsidRDefault="00C57C3A" w:rsidP="00DC3C69">
    <w:pPr>
      <w:pStyle w:val="Header"/>
      <w:framePr w:wrap="around"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BB7F50">
      <w:rPr>
        <w:rStyle w:val="PageNumber"/>
        <w:rFonts w:ascii="Times New Roman" w:hAnsi="Times New Roman"/>
        <w:noProof/>
      </w:rPr>
      <w:t>1</w:t>
    </w:r>
    <w:r>
      <w:rPr>
        <w:rStyle w:val="PageNumber"/>
        <w:rFonts w:ascii="Times New Roman" w:hAnsi="Times New Roman"/>
      </w:rPr>
      <w:fldChar w:fldCharType="end"/>
    </w:r>
  </w:p>
  <w:p w14:paraId="695B72F1" w14:textId="52C2C115" w:rsidR="00C57C3A" w:rsidRPr="00DC3C69" w:rsidRDefault="00C57C3A" w:rsidP="00234456">
    <w:pPr>
      <w:pStyle w:val="Header"/>
      <w:tabs>
        <w:tab w:val="clear" w:pos="4320"/>
        <w:tab w:val="clear" w:pos="8640"/>
        <w:tab w:val="center" w:pos="4500"/>
      </w:tabs>
      <w:ind w:right="360"/>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72F2" w14:textId="77777777" w:rsidR="00C57C3A" w:rsidRDefault="00C57C3A" w:rsidP="00DC3C69">
    <w:pPr>
      <w:pStyle w:val="Header"/>
      <w:tabs>
        <w:tab w:val="clear" w:pos="4320"/>
        <w:tab w:val="clear" w:pos="8640"/>
      </w:tabs>
      <w:spacing w:line="480" w:lineRule="auto"/>
      <w:rPr>
        <w:rFonts w:ascii="Times New Roman" w:hAnsi="Times New Roman"/>
      </w:rPr>
    </w:pPr>
    <w:r>
      <w:rPr>
        <w:rFonts w:ascii="Times New Roman" w:hAnsi="Times New Roman"/>
      </w:rPr>
      <w:t xml:space="preserve">Running head: ASSIGNMENT TITLE HERE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72F3" w14:textId="77777777" w:rsidR="00C57C3A" w:rsidRDefault="00C57C3A" w:rsidP="00DC3C69">
    <w:pPr>
      <w:pStyle w:val="Header"/>
      <w:framePr w:wrap="around"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BB7F50">
      <w:rPr>
        <w:rStyle w:val="PageNumber"/>
        <w:rFonts w:ascii="Times New Roman" w:hAnsi="Times New Roman"/>
        <w:noProof/>
      </w:rPr>
      <w:t>5</w:t>
    </w:r>
    <w:r>
      <w:rPr>
        <w:rStyle w:val="PageNumber"/>
        <w:rFonts w:ascii="Times New Roman" w:hAnsi="Times New Roman"/>
      </w:rPr>
      <w:fldChar w:fldCharType="end"/>
    </w:r>
  </w:p>
  <w:p w14:paraId="695B72F4" w14:textId="1476186D" w:rsidR="00C57C3A" w:rsidRPr="00DC3C69" w:rsidRDefault="00C57C3A" w:rsidP="00234456">
    <w:pPr>
      <w:pStyle w:val="Header"/>
      <w:tabs>
        <w:tab w:val="clear" w:pos="4320"/>
        <w:tab w:val="clear" w:pos="8640"/>
        <w:tab w:val="center" w:pos="4500"/>
      </w:tabs>
      <w:ind w:right="360"/>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A37CA9"/>
    <w:multiLevelType w:val="hybridMultilevel"/>
    <w:tmpl w:val="4F62F0C4"/>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num w:numId="1" w16cid:durableId="558328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002"/>
    <w:rsid w:val="00007F98"/>
    <w:rsid w:val="00032BCC"/>
    <w:rsid w:val="00050408"/>
    <w:rsid w:val="00050955"/>
    <w:rsid w:val="0006376C"/>
    <w:rsid w:val="00070DEB"/>
    <w:rsid w:val="00076542"/>
    <w:rsid w:val="000954E7"/>
    <w:rsid w:val="000A6A8B"/>
    <w:rsid w:val="000B108C"/>
    <w:rsid w:val="000C23AE"/>
    <w:rsid w:val="000D06D9"/>
    <w:rsid w:val="000F2668"/>
    <w:rsid w:val="000F54CA"/>
    <w:rsid w:val="00112BD4"/>
    <w:rsid w:val="00117FC3"/>
    <w:rsid w:val="00130E17"/>
    <w:rsid w:val="00145462"/>
    <w:rsid w:val="0014613A"/>
    <w:rsid w:val="001473F3"/>
    <w:rsid w:val="00162E95"/>
    <w:rsid w:val="001716FE"/>
    <w:rsid w:val="001A00F2"/>
    <w:rsid w:val="001B398C"/>
    <w:rsid w:val="001B7FB1"/>
    <w:rsid w:val="001D23DF"/>
    <w:rsid w:val="001D4DBE"/>
    <w:rsid w:val="002051B3"/>
    <w:rsid w:val="00224ED4"/>
    <w:rsid w:val="00234456"/>
    <w:rsid w:val="002351E7"/>
    <w:rsid w:val="00240D3B"/>
    <w:rsid w:val="0028189D"/>
    <w:rsid w:val="00290F40"/>
    <w:rsid w:val="002A6A48"/>
    <w:rsid w:val="002D08B1"/>
    <w:rsid w:val="002F5FA9"/>
    <w:rsid w:val="00311BDA"/>
    <w:rsid w:val="003160BD"/>
    <w:rsid w:val="003160F5"/>
    <w:rsid w:val="0032177F"/>
    <w:rsid w:val="00337D20"/>
    <w:rsid w:val="0035053D"/>
    <w:rsid w:val="00350D5E"/>
    <w:rsid w:val="00393121"/>
    <w:rsid w:val="003A76E3"/>
    <w:rsid w:val="003D3F7D"/>
    <w:rsid w:val="003F67C6"/>
    <w:rsid w:val="004005C5"/>
    <w:rsid w:val="0041720D"/>
    <w:rsid w:val="00433DDE"/>
    <w:rsid w:val="00435FA1"/>
    <w:rsid w:val="004378AB"/>
    <w:rsid w:val="004572D9"/>
    <w:rsid w:val="00496E6D"/>
    <w:rsid w:val="004D2EF9"/>
    <w:rsid w:val="004D3041"/>
    <w:rsid w:val="004D671E"/>
    <w:rsid w:val="004F22BF"/>
    <w:rsid w:val="005178AC"/>
    <w:rsid w:val="00557D6C"/>
    <w:rsid w:val="00562B97"/>
    <w:rsid w:val="00570DE2"/>
    <w:rsid w:val="005856D1"/>
    <w:rsid w:val="005A0EBF"/>
    <w:rsid w:val="005B3002"/>
    <w:rsid w:val="005C34D0"/>
    <w:rsid w:val="005D1B22"/>
    <w:rsid w:val="005F06DB"/>
    <w:rsid w:val="005F4F36"/>
    <w:rsid w:val="005F5586"/>
    <w:rsid w:val="00600D6B"/>
    <w:rsid w:val="00603F80"/>
    <w:rsid w:val="00631CE8"/>
    <w:rsid w:val="00636259"/>
    <w:rsid w:val="00662A6E"/>
    <w:rsid w:val="00663134"/>
    <w:rsid w:val="00666166"/>
    <w:rsid w:val="00672836"/>
    <w:rsid w:val="006A3FD4"/>
    <w:rsid w:val="006B717D"/>
    <w:rsid w:val="006C777C"/>
    <w:rsid w:val="006E58DE"/>
    <w:rsid w:val="00746016"/>
    <w:rsid w:val="00793E9E"/>
    <w:rsid w:val="00794CA9"/>
    <w:rsid w:val="007A7E00"/>
    <w:rsid w:val="007C0C0A"/>
    <w:rsid w:val="007D62E9"/>
    <w:rsid w:val="007E20F7"/>
    <w:rsid w:val="00826826"/>
    <w:rsid w:val="0083741B"/>
    <w:rsid w:val="00845784"/>
    <w:rsid w:val="008714D9"/>
    <w:rsid w:val="00880EFA"/>
    <w:rsid w:val="008A05A1"/>
    <w:rsid w:val="008A0746"/>
    <w:rsid w:val="008B7231"/>
    <w:rsid w:val="008C0CC6"/>
    <w:rsid w:val="008D0914"/>
    <w:rsid w:val="008D4541"/>
    <w:rsid w:val="008D5028"/>
    <w:rsid w:val="008D73F2"/>
    <w:rsid w:val="009314C6"/>
    <w:rsid w:val="00975A9A"/>
    <w:rsid w:val="0098272E"/>
    <w:rsid w:val="009A7176"/>
    <w:rsid w:val="009E5873"/>
    <w:rsid w:val="009F37E2"/>
    <w:rsid w:val="009F4405"/>
    <w:rsid w:val="00A603EF"/>
    <w:rsid w:val="00A66919"/>
    <w:rsid w:val="00A67515"/>
    <w:rsid w:val="00A8109D"/>
    <w:rsid w:val="00AC2ED2"/>
    <w:rsid w:val="00AC3D12"/>
    <w:rsid w:val="00AC3E3B"/>
    <w:rsid w:val="00AD11D9"/>
    <w:rsid w:val="00AE3766"/>
    <w:rsid w:val="00AF3EA1"/>
    <w:rsid w:val="00B053D6"/>
    <w:rsid w:val="00B42581"/>
    <w:rsid w:val="00B64790"/>
    <w:rsid w:val="00B70B89"/>
    <w:rsid w:val="00B81B7D"/>
    <w:rsid w:val="00B83275"/>
    <w:rsid w:val="00B83813"/>
    <w:rsid w:val="00B83D9D"/>
    <w:rsid w:val="00BB54B8"/>
    <w:rsid w:val="00BB7F50"/>
    <w:rsid w:val="00BD39AD"/>
    <w:rsid w:val="00BD40B5"/>
    <w:rsid w:val="00BE2BC2"/>
    <w:rsid w:val="00BE52E1"/>
    <w:rsid w:val="00BE74A7"/>
    <w:rsid w:val="00C11EB3"/>
    <w:rsid w:val="00C40592"/>
    <w:rsid w:val="00C5278C"/>
    <w:rsid w:val="00C57C3A"/>
    <w:rsid w:val="00C85901"/>
    <w:rsid w:val="00C92978"/>
    <w:rsid w:val="00C9345B"/>
    <w:rsid w:val="00C9541A"/>
    <w:rsid w:val="00C95490"/>
    <w:rsid w:val="00CA0556"/>
    <w:rsid w:val="00CB06FF"/>
    <w:rsid w:val="00CB57D0"/>
    <w:rsid w:val="00D12630"/>
    <w:rsid w:val="00D1758F"/>
    <w:rsid w:val="00D70A5E"/>
    <w:rsid w:val="00DA127F"/>
    <w:rsid w:val="00DC3C69"/>
    <w:rsid w:val="00DD5640"/>
    <w:rsid w:val="00DF098F"/>
    <w:rsid w:val="00DF3A4B"/>
    <w:rsid w:val="00DF7354"/>
    <w:rsid w:val="00E11C49"/>
    <w:rsid w:val="00E34F78"/>
    <w:rsid w:val="00E42125"/>
    <w:rsid w:val="00E50224"/>
    <w:rsid w:val="00E51265"/>
    <w:rsid w:val="00E57A7E"/>
    <w:rsid w:val="00E62503"/>
    <w:rsid w:val="00E83575"/>
    <w:rsid w:val="00E9558E"/>
    <w:rsid w:val="00EA64F0"/>
    <w:rsid w:val="00EA66CD"/>
    <w:rsid w:val="00EC0BE3"/>
    <w:rsid w:val="00EE6EE0"/>
    <w:rsid w:val="00F260E2"/>
    <w:rsid w:val="00F9222E"/>
    <w:rsid w:val="00F95CDC"/>
    <w:rsid w:val="00FA4389"/>
    <w:rsid w:val="00FA5690"/>
    <w:rsid w:val="00FB7CFE"/>
    <w:rsid w:val="00FF1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5B72CB"/>
  <w15:chartTrackingRefBased/>
  <w15:docId w15:val="{DADFCB91-7DB9-4914-B5E8-B2C36F9E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3FD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345B"/>
    <w:pPr>
      <w:tabs>
        <w:tab w:val="center" w:pos="4320"/>
        <w:tab w:val="right" w:pos="8640"/>
      </w:tabs>
    </w:pPr>
    <w:rPr>
      <w:rFonts w:ascii="Arial" w:hAnsi="Arial"/>
      <w:szCs w:val="20"/>
    </w:rPr>
  </w:style>
  <w:style w:type="character" w:styleId="PageNumber">
    <w:name w:val="page number"/>
    <w:basedOn w:val="DefaultParagraphFont"/>
    <w:rsid w:val="00C9345B"/>
  </w:style>
  <w:style w:type="paragraph" w:styleId="BodyText2">
    <w:name w:val="Body Text 2"/>
    <w:basedOn w:val="Normal"/>
    <w:rsid w:val="00C9345B"/>
    <w:pPr>
      <w:spacing w:line="480" w:lineRule="auto"/>
      <w:ind w:firstLine="720"/>
    </w:pPr>
    <w:rPr>
      <w:rFonts w:ascii="Arial" w:hAnsi="Arial"/>
      <w:szCs w:val="20"/>
    </w:rPr>
  </w:style>
  <w:style w:type="paragraph" w:styleId="Footer">
    <w:name w:val="footer"/>
    <w:basedOn w:val="Normal"/>
    <w:rsid w:val="00240D3B"/>
    <w:pPr>
      <w:tabs>
        <w:tab w:val="center" w:pos="4320"/>
        <w:tab w:val="right" w:pos="8640"/>
      </w:tabs>
    </w:pPr>
    <w:rPr>
      <w:rFonts w:ascii="Arial" w:hAnsi="Arial"/>
      <w:szCs w:val="20"/>
    </w:rPr>
  </w:style>
  <w:style w:type="paragraph" w:customStyle="1" w:styleId="GrandCanyonReference">
    <w:name w:val="Grand Canyon Reference"/>
    <w:basedOn w:val="Normal"/>
    <w:autoRedefine/>
    <w:rsid w:val="00162E95"/>
    <w:pPr>
      <w:widowControl w:val="0"/>
      <w:spacing w:line="480" w:lineRule="auto"/>
      <w:ind w:left="720" w:hanging="720"/>
    </w:pPr>
    <w:rPr>
      <w:rFonts w:cs="Lucida Sans Unicode"/>
      <w:bCs/>
      <w:kern w:val="32"/>
    </w:rPr>
  </w:style>
  <w:style w:type="character" w:styleId="Hyperlink">
    <w:name w:val="Hyperlink"/>
    <w:rsid w:val="00B83D9D"/>
    <w:rPr>
      <w:color w:val="0000FF"/>
      <w:u w:val="single"/>
    </w:rPr>
  </w:style>
  <w:style w:type="paragraph" w:styleId="BalloonText">
    <w:name w:val="Balloon Text"/>
    <w:basedOn w:val="Normal"/>
    <w:link w:val="BalloonTextChar"/>
    <w:rsid w:val="0035053D"/>
    <w:rPr>
      <w:rFonts w:ascii="Segoe UI" w:hAnsi="Segoe UI" w:cs="Segoe UI"/>
      <w:sz w:val="18"/>
      <w:szCs w:val="18"/>
    </w:rPr>
  </w:style>
  <w:style w:type="character" w:customStyle="1" w:styleId="BalloonTextChar">
    <w:name w:val="Balloon Text Char"/>
    <w:basedOn w:val="DefaultParagraphFont"/>
    <w:link w:val="BalloonText"/>
    <w:rsid w:val="0035053D"/>
    <w:rPr>
      <w:rFonts w:ascii="Segoe UI" w:hAnsi="Segoe UI" w:cs="Segoe UI"/>
      <w:sz w:val="18"/>
      <w:szCs w:val="18"/>
    </w:rPr>
  </w:style>
  <w:style w:type="character" w:styleId="CommentReference">
    <w:name w:val="annotation reference"/>
    <w:basedOn w:val="DefaultParagraphFont"/>
    <w:rsid w:val="00311BDA"/>
    <w:rPr>
      <w:sz w:val="16"/>
      <w:szCs w:val="16"/>
    </w:rPr>
  </w:style>
  <w:style w:type="paragraph" w:styleId="CommentText">
    <w:name w:val="annotation text"/>
    <w:basedOn w:val="Normal"/>
    <w:link w:val="CommentTextChar"/>
    <w:rsid w:val="00311BDA"/>
    <w:rPr>
      <w:rFonts w:ascii="Arial" w:hAnsi="Arial"/>
      <w:sz w:val="20"/>
      <w:szCs w:val="20"/>
    </w:rPr>
  </w:style>
  <w:style w:type="character" w:customStyle="1" w:styleId="CommentTextChar">
    <w:name w:val="Comment Text Char"/>
    <w:basedOn w:val="DefaultParagraphFont"/>
    <w:link w:val="CommentText"/>
    <w:rsid w:val="00311BDA"/>
    <w:rPr>
      <w:rFonts w:ascii="Arial" w:hAnsi="Arial"/>
    </w:rPr>
  </w:style>
  <w:style w:type="paragraph" w:styleId="CommentSubject">
    <w:name w:val="annotation subject"/>
    <w:basedOn w:val="CommentText"/>
    <w:next w:val="CommentText"/>
    <w:link w:val="CommentSubjectChar"/>
    <w:rsid w:val="00311BDA"/>
    <w:rPr>
      <w:b/>
      <w:bCs/>
    </w:rPr>
  </w:style>
  <w:style w:type="character" w:customStyle="1" w:styleId="CommentSubjectChar">
    <w:name w:val="Comment Subject Char"/>
    <w:basedOn w:val="CommentTextChar"/>
    <w:link w:val="CommentSubject"/>
    <w:rsid w:val="00311BDA"/>
    <w:rPr>
      <w:rFonts w:ascii="Arial" w:hAnsi="Arial"/>
      <w:b/>
      <w:bCs/>
    </w:rPr>
  </w:style>
  <w:style w:type="paragraph" w:styleId="NormalWeb">
    <w:name w:val="Normal (Web)"/>
    <w:basedOn w:val="Normal"/>
    <w:uiPriority w:val="99"/>
    <w:unhideWhenUsed/>
    <w:rsid w:val="00CB57D0"/>
    <w:pPr>
      <w:spacing w:before="100" w:beforeAutospacing="1" w:after="100" w:afterAutospacing="1"/>
    </w:pPr>
  </w:style>
  <w:style w:type="character" w:customStyle="1" w:styleId="apple-converted-space">
    <w:name w:val="apple-converted-space"/>
    <w:basedOn w:val="DefaultParagraphFont"/>
    <w:rsid w:val="00CB57D0"/>
  </w:style>
  <w:style w:type="character" w:styleId="UnresolvedMention">
    <w:name w:val="Unresolved Mention"/>
    <w:basedOn w:val="DefaultParagraphFont"/>
    <w:uiPriority w:val="99"/>
    <w:semiHidden/>
    <w:unhideWhenUsed/>
    <w:rsid w:val="00CB57D0"/>
    <w:rPr>
      <w:color w:val="605E5C"/>
      <w:shd w:val="clear" w:color="auto" w:fill="E1DFDD"/>
    </w:rPr>
  </w:style>
  <w:style w:type="paragraph" w:styleId="ListParagraph">
    <w:name w:val="List Paragraph"/>
    <w:basedOn w:val="Normal"/>
    <w:uiPriority w:val="34"/>
    <w:qFormat/>
    <w:rsid w:val="00350D5E"/>
    <w:pPr>
      <w:ind w:left="720"/>
      <w:contextualSpacing/>
    </w:pPr>
    <w:rPr>
      <w:rFonts w:ascii="Arial" w:hAnsi="Arial"/>
      <w:szCs w:val="20"/>
    </w:rPr>
  </w:style>
  <w:style w:type="character" w:customStyle="1" w:styleId="awspan">
    <w:name w:val="awspan"/>
    <w:basedOn w:val="DefaultParagraphFont"/>
    <w:rsid w:val="006A3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679805">
      <w:bodyDiv w:val="1"/>
      <w:marLeft w:val="0"/>
      <w:marRight w:val="0"/>
      <w:marTop w:val="0"/>
      <w:marBottom w:val="0"/>
      <w:divBdr>
        <w:top w:val="none" w:sz="0" w:space="0" w:color="auto"/>
        <w:left w:val="none" w:sz="0" w:space="0" w:color="auto"/>
        <w:bottom w:val="none" w:sz="0" w:space="0" w:color="auto"/>
        <w:right w:val="none" w:sz="0" w:space="0" w:color="auto"/>
      </w:divBdr>
    </w:div>
    <w:div w:id="783502846">
      <w:bodyDiv w:val="1"/>
      <w:marLeft w:val="0"/>
      <w:marRight w:val="0"/>
      <w:marTop w:val="0"/>
      <w:marBottom w:val="0"/>
      <w:divBdr>
        <w:top w:val="none" w:sz="0" w:space="0" w:color="auto"/>
        <w:left w:val="none" w:sz="0" w:space="0" w:color="auto"/>
        <w:bottom w:val="none" w:sz="0" w:space="0" w:color="auto"/>
        <w:right w:val="none" w:sz="0" w:space="0" w:color="auto"/>
      </w:divBdr>
      <w:divsChild>
        <w:div w:id="645939315">
          <w:marLeft w:val="0"/>
          <w:marRight w:val="0"/>
          <w:marTop w:val="0"/>
          <w:marBottom w:val="0"/>
          <w:divBdr>
            <w:top w:val="none" w:sz="0" w:space="0" w:color="auto"/>
            <w:left w:val="none" w:sz="0" w:space="0" w:color="auto"/>
            <w:bottom w:val="none" w:sz="0" w:space="0" w:color="auto"/>
            <w:right w:val="none" w:sz="0" w:space="0" w:color="auto"/>
          </w:divBdr>
          <w:divsChild>
            <w:div w:id="369649771">
              <w:marLeft w:val="0"/>
              <w:marRight w:val="0"/>
              <w:marTop w:val="0"/>
              <w:marBottom w:val="0"/>
              <w:divBdr>
                <w:top w:val="none" w:sz="0" w:space="0" w:color="auto"/>
                <w:left w:val="none" w:sz="0" w:space="0" w:color="auto"/>
                <w:bottom w:val="none" w:sz="0" w:space="0" w:color="auto"/>
                <w:right w:val="none" w:sz="0" w:space="0" w:color="auto"/>
              </w:divBdr>
              <w:divsChild>
                <w:div w:id="1393194520">
                  <w:marLeft w:val="0"/>
                  <w:marRight w:val="0"/>
                  <w:marTop w:val="0"/>
                  <w:marBottom w:val="0"/>
                  <w:divBdr>
                    <w:top w:val="none" w:sz="0" w:space="0" w:color="auto"/>
                    <w:left w:val="none" w:sz="0" w:space="0" w:color="auto"/>
                    <w:bottom w:val="none" w:sz="0" w:space="0" w:color="auto"/>
                    <w:right w:val="none" w:sz="0" w:space="0" w:color="auto"/>
                  </w:divBdr>
                </w:div>
              </w:divsChild>
            </w:div>
            <w:div w:id="915093832">
              <w:marLeft w:val="0"/>
              <w:marRight w:val="0"/>
              <w:marTop w:val="0"/>
              <w:marBottom w:val="0"/>
              <w:divBdr>
                <w:top w:val="none" w:sz="0" w:space="0" w:color="auto"/>
                <w:left w:val="none" w:sz="0" w:space="0" w:color="auto"/>
                <w:bottom w:val="none" w:sz="0" w:space="0" w:color="auto"/>
                <w:right w:val="none" w:sz="0" w:space="0" w:color="auto"/>
              </w:divBdr>
              <w:divsChild>
                <w:div w:id="17439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6209">
          <w:marLeft w:val="0"/>
          <w:marRight w:val="0"/>
          <w:marTop w:val="0"/>
          <w:marBottom w:val="0"/>
          <w:divBdr>
            <w:top w:val="none" w:sz="0" w:space="0" w:color="auto"/>
            <w:left w:val="none" w:sz="0" w:space="0" w:color="auto"/>
            <w:bottom w:val="none" w:sz="0" w:space="0" w:color="auto"/>
            <w:right w:val="none" w:sz="0" w:space="0" w:color="auto"/>
          </w:divBdr>
          <w:divsChild>
            <w:div w:id="769665834">
              <w:marLeft w:val="0"/>
              <w:marRight w:val="0"/>
              <w:marTop w:val="0"/>
              <w:marBottom w:val="0"/>
              <w:divBdr>
                <w:top w:val="none" w:sz="0" w:space="0" w:color="auto"/>
                <w:left w:val="none" w:sz="0" w:space="0" w:color="auto"/>
                <w:bottom w:val="none" w:sz="0" w:space="0" w:color="auto"/>
                <w:right w:val="none" w:sz="0" w:space="0" w:color="auto"/>
              </w:divBdr>
              <w:divsChild>
                <w:div w:id="344747724">
                  <w:marLeft w:val="0"/>
                  <w:marRight w:val="0"/>
                  <w:marTop w:val="0"/>
                  <w:marBottom w:val="0"/>
                  <w:divBdr>
                    <w:top w:val="none" w:sz="0" w:space="0" w:color="auto"/>
                    <w:left w:val="none" w:sz="0" w:space="0" w:color="auto"/>
                    <w:bottom w:val="none" w:sz="0" w:space="0" w:color="auto"/>
                    <w:right w:val="none" w:sz="0" w:space="0" w:color="auto"/>
                  </w:divBdr>
                </w:div>
              </w:divsChild>
            </w:div>
            <w:div w:id="1419249041">
              <w:marLeft w:val="0"/>
              <w:marRight w:val="0"/>
              <w:marTop w:val="0"/>
              <w:marBottom w:val="0"/>
              <w:divBdr>
                <w:top w:val="none" w:sz="0" w:space="0" w:color="auto"/>
                <w:left w:val="none" w:sz="0" w:space="0" w:color="auto"/>
                <w:bottom w:val="none" w:sz="0" w:space="0" w:color="auto"/>
                <w:right w:val="none" w:sz="0" w:space="0" w:color="auto"/>
              </w:divBdr>
              <w:divsChild>
                <w:div w:id="14964721">
                  <w:marLeft w:val="0"/>
                  <w:marRight w:val="0"/>
                  <w:marTop w:val="0"/>
                  <w:marBottom w:val="0"/>
                  <w:divBdr>
                    <w:top w:val="none" w:sz="0" w:space="0" w:color="auto"/>
                    <w:left w:val="none" w:sz="0" w:space="0" w:color="auto"/>
                    <w:bottom w:val="none" w:sz="0" w:space="0" w:color="auto"/>
                    <w:right w:val="none" w:sz="0" w:space="0" w:color="auto"/>
                  </w:divBdr>
                </w:div>
              </w:divsChild>
            </w:div>
            <w:div w:id="820390258">
              <w:marLeft w:val="0"/>
              <w:marRight w:val="0"/>
              <w:marTop w:val="0"/>
              <w:marBottom w:val="0"/>
              <w:divBdr>
                <w:top w:val="none" w:sz="0" w:space="0" w:color="auto"/>
                <w:left w:val="none" w:sz="0" w:space="0" w:color="auto"/>
                <w:bottom w:val="none" w:sz="0" w:space="0" w:color="auto"/>
                <w:right w:val="none" w:sz="0" w:space="0" w:color="auto"/>
              </w:divBdr>
              <w:divsChild>
                <w:div w:id="47070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03938">
          <w:marLeft w:val="0"/>
          <w:marRight w:val="0"/>
          <w:marTop w:val="0"/>
          <w:marBottom w:val="0"/>
          <w:divBdr>
            <w:top w:val="none" w:sz="0" w:space="0" w:color="auto"/>
            <w:left w:val="none" w:sz="0" w:space="0" w:color="auto"/>
            <w:bottom w:val="none" w:sz="0" w:space="0" w:color="auto"/>
            <w:right w:val="none" w:sz="0" w:space="0" w:color="auto"/>
          </w:divBdr>
          <w:divsChild>
            <w:div w:id="365374390">
              <w:marLeft w:val="0"/>
              <w:marRight w:val="0"/>
              <w:marTop w:val="0"/>
              <w:marBottom w:val="0"/>
              <w:divBdr>
                <w:top w:val="none" w:sz="0" w:space="0" w:color="auto"/>
                <w:left w:val="none" w:sz="0" w:space="0" w:color="auto"/>
                <w:bottom w:val="none" w:sz="0" w:space="0" w:color="auto"/>
                <w:right w:val="none" w:sz="0" w:space="0" w:color="auto"/>
              </w:divBdr>
              <w:divsChild>
                <w:div w:id="482352918">
                  <w:marLeft w:val="0"/>
                  <w:marRight w:val="0"/>
                  <w:marTop w:val="0"/>
                  <w:marBottom w:val="0"/>
                  <w:divBdr>
                    <w:top w:val="none" w:sz="0" w:space="0" w:color="auto"/>
                    <w:left w:val="none" w:sz="0" w:space="0" w:color="auto"/>
                    <w:bottom w:val="none" w:sz="0" w:space="0" w:color="auto"/>
                    <w:right w:val="none" w:sz="0" w:space="0" w:color="auto"/>
                  </w:divBdr>
                </w:div>
              </w:divsChild>
            </w:div>
            <w:div w:id="92751733">
              <w:marLeft w:val="0"/>
              <w:marRight w:val="0"/>
              <w:marTop w:val="0"/>
              <w:marBottom w:val="0"/>
              <w:divBdr>
                <w:top w:val="none" w:sz="0" w:space="0" w:color="auto"/>
                <w:left w:val="none" w:sz="0" w:space="0" w:color="auto"/>
                <w:bottom w:val="none" w:sz="0" w:space="0" w:color="auto"/>
                <w:right w:val="none" w:sz="0" w:space="0" w:color="auto"/>
              </w:divBdr>
              <w:divsChild>
                <w:div w:id="1831873249">
                  <w:marLeft w:val="0"/>
                  <w:marRight w:val="0"/>
                  <w:marTop w:val="0"/>
                  <w:marBottom w:val="0"/>
                  <w:divBdr>
                    <w:top w:val="none" w:sz="0" w:space="0" w:color="auto"/>
                    <w:left w:val="none" w:sz="0" w:space="0" w:color="auto"/>
                    <w:bottom w:val="none" w:sz="0" w:space="0" w:color="auto"/>
                    <w:right w:val="none" w:sz="0" w:space="0" w:color="auto"/>
                  </w:divBdr>
                </w:div>
              </w:divsChild>
            </w:div>
            <w:div w:id="1790783638">
              <w:marLeft w:val="0"/>
              <w:marRight w:val="0"/>
              <w:marTop w:val="0"/>
              <w:marBottom w:val="0"/>
              <w:divBdr>
                <w:top w:val="none" w:sz="0" w:space="0" w:color="auto"/>
                <w:left w:val="none" w:sz="0" w:space="0" w:color="auto"/>
                <w:bottom w:val="none" w:sz="0" w:space="0" w:color="auto"/>
                <w:right w:val="none" w:sz="0" w:space="0" w:color="auto"/>
              </w:divBdr>
              <w:divsChild>
                <w:div w:id="177146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7773">
          <w:marLeft w:val="0"/>
          <w:marRight w:val="0"/>
          <w:marTop w:val="0"/>
          <w:marBottom w:val="0"/>
          <w:divBdr>
            <w:top w:val="none" w:sz="0" w:space="0" w:color="auto"/>
            <w:left w:val="none" w:sz="0" w:space="0" w:color="auto"/>
            <w:bottom w:val="none" w:sz="0" w:space="0" w:color="auto"/>
            <w:right w:val="none" w:sz="0" w:space="0" w:color="auto"/>
          </w:divBdr>
          <w:divsChild>
            <w:div w:id="404300404">
              <w:marLeft w:val="0"/>
              <w:marRight w:val="0"/>
              <w:marTop w:val="0"/>
              <w:marBottom w:val="0"/>
              <w:divBdr>
                <w:top w:val="none" w:sz="0" w:space="0" w:color="auto"/>
                <w:left w:val="none" w:sz="0" w:space="0" w:color="auto"/>
                <w:bottom w:val="none" w:sz="0" w:space="0" w:color="auto"/>
                <w:right w:val="none" w:sz="0" w:space="0" w:color="auto"/>
              </w:divBdr>
              <w:divsChild>
                <w:div w:id="1748763809">
                  <w:marLeft w:val="0"/>
                  <w:marRight w:val="0"/>
                  <w:marTop w:val="0"/>
                  <w:marBottom w:val="0"/>
                  <w:divBdr>
                    <w:top w:val="none" w:sz="0" w:space="0" w:color="auto"/>
                    <w:left w:val="none" w:sz="0" w:space="0" w:color="auto"/>
                    <w:bottom w:val="none" w:sz="0" w:space="0" w:color="auto"/>
                    <w:right w:val="none" w:sz="0" w:space="0" w:color="auto"/>
                  </w:divBdr>
                </w:div>
              </w:divsChild>
            </w:div>
            <w:div w:id="551697364">
              <w:marLeft w:val="0"/>
              <w:marRight w:val="0"/>
              <w:marTop w:val="0"/>
              <w:marBottom w:val="0"/>
              <w:divBdr>
                <w:top w:val="none" w:sz="0" w:space="0" w:color="auto"/>
                <w:left w:val="none" w:sz="0" w:space="0" w:color="auto"/>
                <w:bottom w:val="none" w:sz="0" w:space="0" w:color="auto"/>
                <w:right w:val="none" w:sz="0" w:space="0" w:color="auto"/>
              </w:divBdr>
              <w:divsChild>
                <w:div w:id="1190292001">
                  <w:marLeft w:val="0"/>
                  <w:marRight w:val="0"/>
                  <w:marTop w:val="0"/>
                  <w:marBottom w:val="0"/>
                  <w:divBdr>
                    <w:top w:val="none" w:sz="0" w:space="0" w:color="auto"/>
                    <w:left w:val="none" w:sz="0" w:space="0" w:color="auto"/>
                    <w:bottom w:val="none" w:sz="0" w:space="0" w:color="auto"/>
                    <w:right w:val="none" w:sz="0" w:space="0" w:color="auto"/>
                  </w:divBdr>
                </w:div>
              </w:divsChild>
            </w:div>
            <w:div w:id="195125567">
              <w:marLeft w:val="0"/>
              <w:marRight w:val="0"/>
              <w:marTop w:val="0"/>
              <w:marBottom w:val="0"/>
              <w:divBdr>
                <w:top w:val="none" w:sz="0" w:space="0" w:color="auto"/>
                <w:left w:val="none" w:sz="0" w:space="0" w:color="auto"/>
                <w:bottom w:val="none" w:sz="0" w:space="0" w:color="auto"/>
                <w:right w:val="none" w:sz="0" w:space="0" w:color="auto"/>
              </w:divBdr>
              <w:divsChild>
                <w:div w:id="145917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48788">
          <w:marLeft w:val="0"/>
          <w:marRight w:val="0"/>
          <w:marTop w:val="0"/>
          <w:marBottom w:val="0"/>
          <w:divBdr>
            <w:top w:val="none" w:sz="0" w:space="0" w:color="auto"/>
            <w:left w:val="none" w:sz="0" w:space="0" w:color="auto"/>
            <w:bottom w:val="none" w:sz="0" w:space="0" w:color="auto"/>
            <w:right w:val="none" w:sz="0" w:space="0" w:color="auto"/>
          </w:divBdr>
          <w:divsChild>
            <w:div w:id="18553823">
              <w:marLeft w:val="0"/>
              <w:marRight w:val="0"/>
              <w:marTop w:val="0"/>
              <w:marBottom w:val="0"/>
              <w:divBdr>
                <w:top w:val="none" w:sz="0" w:space="0" w:color="auto"/>
                <w:left w:val="none" w:sz="0" w:space="0" w:color="auto"/>
                <w:bottom w:val="none" w:sz="0" w:space="0" w:color="auto"/>
                <w:right w:val="none" w:sz="0" w:space="0" w:color="auto"/>
              </w:divBdr>
              <w:divsChild>
                <w:div w:id="2128965139">
                  <w:marLeft w:val="0"/>
                  <w:marRight w:val="0"/>
                  <w:marTop w:val="0"/>
                  <w:marBottom w:val="0"/>
                  <w:divBdr>
                    <w:top w:val="none" w:sz="0" w:space="0" w:color="auto"/>
                    <w:left w:val="none" w:sz="0" w:space="0" w:color="auto"/>
                    <w:bottom w:val="none" w:sz="0" w:space="0" w:color="auto"/>
                    <w:right w:val="none" w:sz="0" w:space="0" w:color="auto"/>
                  </w:divBdr>
                </w:div>
              </w:divsChild>
            </w:div>
            <w:div w:id="1484733329">
              <w:marLeft w:val="0"/>
              <w:marRight w:val="0"/>
              <w:marTop w:val="0"/>
              <w:marBottom w:val="0"/>
              <w:divBdr>
                <w:top w:val="none" w:sz="0" w:space="0" w:color="auto"/>
                <w:left w:val="none" w:sz="0" w:space="0" w:color="auto"/>
                <w:bottom w:val="none" w:sz="0" w:space="0" w:color="auto"/>
                <w:right w:val="none" w:sz="0" w:space="0" w:color="auto"/>
              </w:divBdr>
              <w:divsChild>
                <w:div w:id="1303924033">
                  <w:marLeft w:val="0"/>
                  <w:marRight w:val="0"/>
                  <w:marTop w:val="0"/>
                  <w:marBottom w:val="0"/>
                  <w:divBdr>
                    <w:top w:val="none" w:sz="0" w:space="0" w:color="auto"/>
                    <w:left w:val="none" w:sz="0" w:space="0" w:color="auto"/>
                    <w:bottom w:val="none" w:sz="0" w:space="0" w:color="auto"/>
                    <w:right w:val="none" w:sz="0" w:space="0" w:color="auto"/>
                  </w:divBdr>
                </w:div>
              </w:divsChild>
            </w:div>
            <w:div w:id="1603684183">
              <w:marLeft w:val="0"/>
              <w:marRight w:val="0"/>
              <w:marTop w:val="0"/>
              <w:marBottom w:val="0"/>
              <w:divBdr>
                <w:top w:val="none" w:sz="0" w:space="0" w:color="auto"/>
                <w:left w:val="none" w:sz="0" w:space="0" w:color="auto"/>
                <w:bottom w:val="none" w:sz="0" w:space="0" w:color="auto"/>
                <w:right w:val="none" w:sz="0" w:space="0" w:color="auto"/>
              </w:divBdr>
              <w:divsChild>
                <w:div w:id="116288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336067">
          <w:marLeft w:val="0"/>
          <w:marRight w:val="0"/>
          <w:marTop w:val="0"/>
          <w:marBottom w:val="0"/>
          <w:divBdr>
            <w:top w:val="none" w:sz="0" w:space="0" w:color="auto"/>
            <w:left w:val="none" w:sz="0" w:space="0" w:color="auto"/>
            <w:bottom w:val="none" w:sz="0" w:space="0" w:color="auto"/>
            <w:right w:val="none" w:sz="0" w:space="0" w:color="auto"/>
          </w:divBdr>
          <w:divsChild>
            <w:div w:id="424376673">
              <w:marLeft w:val="0"/>
              <w:marRight w:val="0"/>
              <w:marTop w:val="0"/>
              <w:marBottom w:val="0"/>
              <w:divBdr>
                <w:top w:val="none" w:sz="0" w:space="0" w:color="auto"/>
                <w:left w:val="none" w:sz="0" w:space="0" w:color="auto"/>
                <w:bottom w:val="none" w:sz="0" w:space="0" w:color="auto"/>
                <w:right w:val="none" w:sz="0" w:space="0" w:color="auto"/>
              </w:divBdr>
              <w:divsChild>
                <w:div w:id="1951429244">
                  <w:marLeft w:val="0"/>
                  <w:marRight w:val="0"/>
                  <w:marTop w:val="0"/>
                  <w:marBottom w:val="0"/>
                  <w:divBdr>
                    <w:top w:val="none" w:sz="0" w:space="0" w:color="auto"/>
                    <w:left w:val="none" w:sz="0" w:space="0" w:color="auto"/>
                    <w:bottom w:val="none" w:sz="0" w:space="0" w:color="auto"/>
                    <w:right w:val="none" w:sz="0" w:space="0" w:color="auto"/>
                  </w:divBdr>
                </w:div>
              </w:divsChild>
            </w:div>
            <w:div w:id="804545235">
              <w:marLeft w:val="0"/>
              <w:marRight w:val="0"/>
              <w:marTop w:val="0"/>
              <w:marBottom w:val="0"/>
              <w:divBdr>
                <w:top w:val="none" w:sz="0" w:space="0" w:color="auto"/>
                <w:left w:val="none" w:sz="0" w:space="0" w:color="auto"/>
                <w:bottom w:val="none" w:sz="0" w:space="0" w:color="auto"/>
                <w:right w:val="none" w:sz="0" w:space="0" w:color="auto"/>
              </w:divBdr>
              <w:divsChild>
                <w:div w:id="987057208">
                  <w:marLeft w:val="0"/>
                  <w:marRight w:val="0"/>
                  <w:marTop w:val="0"/>
                  <w:marBottom w:val="0"/>
                  <w:divBdr>
                    <w:top w:val="none" w:sz="0" w:space="0" w:color="auto"/>
                    <w:left w:val="none" w:sz="0" w:space="0" w:color="auto"/>
                    <w:bottom w:val="none" w:sz="0" w:space="0" w:color="auto"/>
                    <w:right w:val="none" w:sz="0" w:space="0" w:color="auto"/>
                  </w:divBdr>
                </w:div>
              </w:divsChild>
            </w:div>
            <w:div w:id="60367412">
              <w:marLeft w:val="0"/>
              <w:marRight w:val="0"/>
              <w:marTop w:val="0"/>
              <w:marBottom w:val="0"/>
              <w:divBdr>
                <w:top w:val="none" w:sz="0" w:space="0" w:color="auto"/>
                <w:left w:val="none" w:sz="0" w:space="0" w:color="auto"/>
                <w:bottom w:val="none" w:sz="0" w:space="0" w:color="auto"/>
                <w:right w:val="none" w:sz="0" w:space="0" w:color="auto"/>
              </w:divBdr>
              <w:divsChild>
                <w:div w:id="153225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905724">
      <w:bodyDiv w:val="1"/>
      <w:marLeft w:val="0"/>
      <w:marRight w:val="0"/>
      <w:marTop w:val="0"/>
      <w:marBottom w:val="0"/>
      <w:divBdr>
        <w:top w:val="none" w:sz="0" w:space="0" w:color="auto"/>
        <w:left w:val="none" w:sz="0" w:space="0" w:color="auto"/>
        <w:bottom w:val="none" w:sz="0" w:space="0" w:color="auto"/>
        <w:right w:val="none" w:sz="0" w:space="0" w:color="auto"/>
      </w:divBdr>
      <w:divsChild>
        <w:div w:id="342703788">
          <w:marLeft w:val="0"/>
          <w:marRight w:val="0"/>
          <w:marTop w:val="0"/>
          <w:marBottom w:val="0"/>
          <w:divBdr>
            <w:top w:val="none" w:sz="0" w:space="0" w:color="auto"/>
            <w:left w:val="none" w:sz="0" w:space="0" w:color="auto"/>
            <w:bottom w:val="none" w:sz="0" w:space="0" w:color="auto"/>
            <w:right w:val="none" w:sz="0" w:space="0" w:color="auto"/>
          </w:divBdr>
          <w:divsChild>
            <w:div w:id="2117630193">
              <w:marLeft w:val="0"/>
              <w:marRight w:val="0"/>
              <w:marTop w:val="0"/>
              <w:marBottom w:val="0"/>
              <w:divBdr>
                <w:top w:val="none" w:sz="0" w:space="0" w:color="auto"/>
                <w:left w:val="none" w:sz="0" w:space="0" w:color="auto"/>
                <w:bottom w:val="none" w:sz="0" w:space="0" w:color="auto"/>
                <w:right w:val="none" w:sz="0" w:space="0" w:color="auto"/>
              </w:divBdr>
              <w:divsChild>
                <w:div w:id="1623534018">
                  <w:marLeft w:val="0"/>
                  <w:marRight w:val="0"/>
                  <w:marTop w:val="0"/>
                  <w:marBottom w:val="0"/>
                  <w:divBdr>
                    <w:top w:val="none" w:sz="0" w:space="0" w:color="auto"/>
                    <w:left w:val="none" w:sz="0" w:space="0" w:color="auto"/>
                    <w:bottom w:val="none" w:sz="0" w:space="0" w:color="auto"/>
                    <w:right w:val="none" w:sz="0" w:space="0" w:color="auto"/>
                  </w:divBdr>
                </w:div>
              </w:divsChild>
            </w:div>
            <w:div w:id="933854287">
              <w:marLeft w:val="0"/>
              <w:marRight w:val="0"/>
              <w:marTop w:val="0"/>
              <w:marBottom w:val="0"/>
              <w:divBdr>
                <w:top w:val="none" w:sz="0" w:space="0" w:color="auto"/>
                <w:left w:val="none" w:sz="0" w:space="0" w:color="auto"/>
                <w:bottom w:val="none" w:sz="0" w:space="0" w:color="auto"/>
                <w:right w:val="none" w:sz="0" w:space="0" w:color="auto"/>
              </w:divBdr>
              <w:divsChild>
                <w:div w:id="158927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395783">
          <w:marLeft w:val="0"/>
          <w:marRight w:val="0"/>
          <w:marTop w:val="0"/>
          <w:marBottom w:val="0"/>
          <w:divBdr>
            <w:top w:val="none" w:sz="0" w:space="0" w:color="auto"/>
            <w:left w:val="none" w:sz="0" w:space="0" w:color="auto"/>
            <w:bottom w:val="none" w:sz="0" w:space="0" w:color="auto"/>
            <w:right w:val="none" w:sz="0" w:space="0" w:color="auto"/>
          </w:divBdr>
          <w:divsChild>
            <w:div w:id="2059429784">
              <w:marLeft w:val="0"/>
              <w:marRight w:val="0"/>
              <w:marTop w:val="0"/>
              <w:marBottom w:val="0"/>
              <w:divBdr>
                <w:top w:val="none" w:sz="0" w:space="0" w:color="auto"/>
                <w:left w:val="none" w:sz="0" w:space="0" w:color="auto"/>
                <w:bottom w:val="none" w:sz="0" w:space="0" w:color="auto"/>
                <w:right w:val="none" w:sz="0" w:space="0" w:color="auto"/>
              </w:divBdr>
              <w:divsChild>
                <w:div w:id="1662388865">
                  <w:marLeft w:val="0"/>
                  <w:marRight w:val="0"/>
                  <w:marTop w:val="0"/>
                  <w:marBottom w:val="0"/>
                  <w:divBdr>
                    <w:top w:val="none" w:sz="0" w:space="0" w:color="auto"/>
                    <w:left w:val="none" w:sz="0" w:space="0" w:color="auto"/>
                    <w:bottom w:val="none" w:sz="0" w:space="0" w:color="auto"/>
                    <w:right w:val="none" w:sz="0" w:space="0" w:color="auto"/>
                  </w:divBdr>
                </w:div>
              </w:divsChild>
            </w:div>
            <w:div w:id="1665351594">
              <w:marLeft w:val="0"/>
              <w:marRight w:val="0"/>
              <w:marTop w:val="0"/>
              <w:marBottom w:val="0"/>
              <w:divBdr>
                <w:top w:val="none" w:sz="0" w:space="0" w:color="auto"/>
                <w:left w:val="none" w:sz="0" w:space="0" w:color="auto"/>
                <w:bottom w:val="none" w:sz="0" w:space="0" w:color="auto"/>
                <w:right w:val="none" w:sz="0" w:space="0" w:color="auto"/>
              </w:divBdr>
              <w:divsChild>
                <w:div w:id="1305894848">
                  <w:marLeft w:val="0"/>
                  <w:marRight w:val="0"/>
                  <w:marTop w:val="0"/>
                  <w:marBottom w:val="0"/>
                  <w:divBdr>
                    <w:top w:val="none" w:sz="0" w:space="0" w:color="auto"/>
                    <w:left w:val="none" w:sz="0" w:space="0" w:color="auto"/>
                    <w:bottom w:val="none" w:sz="0" w:space="0" w:color="auto"/>
                    <w:right w:val="none" w:sz="0" w:space="0" w:color="auto"/>
                  </w:divBdr>
                </w:div>
              </w:divsChild>
            </w:div>
            <w:div w:id="589583998">
              <w:marLeft w:val="0"/>
              <w:marRight w:val="0"/>
              <w:marTop w:val="0"/>
              <w:marBottom w:val="0"/>
              <w:divBdr>
                <w:top w:val="none" w:sz="0" w:space="0" w:color="auto"/>
                <w:left w:val="none" w:sz="0" w:space="0" w:color="auto"/>
                <w:bottom w:val="none" w:sz="0" w:space="0" w:color="auto"/>
                <w:right w:val="none" w:sz="0" w:space="0" w:color="auto"/>
              </w:divBdr>
              <w:divsChild>
                <w:div w:id="214723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30790">
          <w:marLeft w:val="0"/>
          <w:marRight w:val="0"/>
          <w:marTop w:val="0"/>
          <w:marBottom w:val="0"/>
          <w:divBdr>
            <w:top w:val="none" w:sz="0" w:space="0" w:color="auto"/>
            <w:left w:val="none" w:sz="0" w:space="0" w:color="auto"/>
            <w:bottom w:val="none" w:sz="0" w:space="0" w:color="auto"/>
            <w:right w:val="none" w:sz="0" w:space="0" w:color="auto"/>
          </w:divBdr>
          <w:divsChild>
            <w:div w:id="959725891">
              <w:marLeft w:val="0"/>
              <w:marRight w:val="0"/>
              <w:marTop w:val="0"/>
              <w:marBottom w:val="0"/>
              <w:divBdr>
                <w:top w:val="none" w:sz="0" w:space="0" w:color="auto"/>
                <w:left w:val="none" w:sz="0" w:space="0" w:color="auto"/>
                <w:bottom w:val="none" w:sz="0" w:space="0" w:color="auto"/>
                <w:right w:val="none" w:sz="0" w:space="0" w:color="auto"/>
              </w:divBdr>
              <w:divsChild>
                <w:div w:id="603460811">
                  <w:marLeft w:val="0"/>
                  <w:marRight w:val="0"/>
                  <w:marTop w:val="0"/>
                  <w:marBottom w:val="0"/>
                  <w:divBdr>
                    <w:top w:val="none" w:sz="0" w:space="0" w:color="auto"/>
                    <w:left w:val="none" w:sz="0" w:space="0" w:color="auto"/>
                    <w:bottom w:val="none" w:sz="0" w:space="0" w:color="auto"/>
                    <w:right w:val="none" w:sz="0" w:space="0" w:color="auto"/>
                  </w:divBdr>
                </w:div>
              </w:divsChild>
            </w:div>
            <w:div w:id="1670668501">
              <w:marLeft w:val="0"/>
              <w:marRight w:val="0"/>
              <w:marTop w:val="0"/>
              <w:marBottom w:val="0"/>
              <w:divBdr>
                <w:top w:val="none" w:sz="0" w:space="0" w:color="auto"/>
                <w:left w:val="none" w:sz="0" w:space="0" w:color="auto"/>
                <w:bottom w:val="none" w:sz="0" w:space="0" w:color="auto"/>
                <w:right w:val="none" w:sz="0" w:space="0" w:color="auto"/>
              </w:divBdr>
              <w:divsChild>
                <w:div w:id="806047669">
                  <w:marLeft w:val="0"/>
                  <w:marRight w:val="0"/>
                  <w:marTop w:val="0"/>
                  <w:marBottom w:val="0"/>
                  <w:divBdr>
                    <w:top w:val="none" w:sz="0" w:space="0" w:color="auto"/>
                    <w:left w:val="none" w:sz="0" w:space="0" w:color="auto"/>
                    <w:bottom w:val="none" w:sz="0" w:space="0" w:color="auto"/>
                    <w:right w:val="none" w:sz="0" w:space="0" w:color="auto"/>
                  </w:divBdr>
                </w:div>
              </w:divsChild>
            </w:div>
            <w:div w:id="1659653760">
              <w:marLeft w:val="0"/>
              <w:marRight w:val="0"/>
              <w:marTop w:val="0"/>
              <w:marBottom w:val="0"/>
              <w:divBdr>
                <w:top w:val="none" w:sz="0" w:space="0" w:color="auto"/>
                <w:left w:val="none" w:sz="0" w:space="0" w:color="auto"/>
                <w:bottom w:val="none" w:sz="0" w:space="0" w:color="auto"/>
                <w:right w:val="none" w:sz="0" w:space="0" w:color="auto"/>
              </w:divBdr>
              <w:divsChild>
                <w:div w:id="173978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621477">
          <w:marLeft w:val="0"/>
          <w:marRight w:val="0"/>
          <w:marTop w:val="0"/>
          <w:marBottom w:val="0"/>
          <w:divBdr>
            <w:top w:val="none" w:sz="0" w:space="0" w:color="auto"/>
            <w:left w:val="none" w:sz="0" w:space="0" w:color="auto"/>
            <w:bottom w:val="none" w:sz="0" w:space="0" w:color="auto"/>
            <w:right w:val="none" w:sz="0" w:space="0" w:color="auto"/>
          </w:divBdr>
          <w:divsChild>
            <w:div w:id="1720324781">
              <w:marLeft w:val="0"/>
              <w:marRight w:val="0"/>
              <w:marTop w:val="0"/>
              <w:marBottom w:val="0"/>
              <w:divBdr>
                <w:top w:val="none" w:sz="0" w:space="0" w:color="auto"/>
                <w:left w:val="none" w:sz="0" w:space="0" w:color="auto"/>
                <w:bottom w:val="none" w:sz="0" w:space="0" w:color="auto"/>
                <w:right w:val="none" w:sz="0" w:space="0" w:color="auto"/>
              </w:divBdr>
              <w:divsChild>
                <w:div w:id="1240169657">
                  <w:marLeft w:val="0"/>
                  <w:marRight w:val="0"/>
                  <w:marTop w:val="0"/>
                  <w:marBottom w:val="0"/>
                  <w:divBdr>
                    <w:top w:val="none" w:sz="0" w:space="0" w:color="auto"/>
                    <w:left w:val="none" w:sz="0" w:space="0" w:color="auto"/>
                    <w:bottom w:val="none" w:sz="0" w:space="0" w:color="auto"/>
                    <w:right w:val="none" w:sz="0" w:space="0" w:color="auto"/>
                  </w:divBdr>
                </w:div>
              </w:divsChild>
            </w:div>
            <w:div w:id="1539050306">
              <w:marLeft w:val="0"/>
              <w:marRight w:val="0"/>
              <w:marTop w:val="0"/>
              <w:marBottom w:val="0"/>
              <w:divBdr>
                <w:top w:val="none" w:sz="0" w:space="0" w:color="auto"/>
                <w:left w:val="none" w:sz="0" w:space="0" w:color="auto"/>
                <w:bottom w:val="none" w:sz="0" w:space="0" w:color="auto"/>
                <w:right w:val="none" w:sz="0" w:space="0" w:color="auto"/>
              </w:divBdr>
              <w:divsChild>
                <w:div w:id="242878237">
                  <w:marLeft w:val="0"/>
                  <w:marRight w:val="0"/>
                  <w:marTop w:val="0"/>
                  <w:marBottom w:val="0"/>
                  <w:divBdr>
                    <w:top w:val="none" w:sz="0" w:space="0" w:color="auto"/>
                    <w:left w:val="none" w:sz="0" w:space="0" w:color="auto"/>
                    <w:bottom w:val="none" w:sz="0" w:space="0" w:color="auto"/>
                    <w:right w:val="none" w:sz="0" w:space="0" w:color="auto"/>
                  </w:divBdr>
                </w:div>
              </w:divsChild>
            </w:div>
            <w:div w:id="526868677">
              <w:marLeft w:val="0"/>
              <w:marRight w:val="0"/>
              <w:marTop w:val="0"/>
              <w:marBottom w:val="0"/>
              <w:divBdr>
                <w:top w:val="none" w:sz="0" w:space="0" w:color="auto"/>
                <w:left w:val="none" w:sz="0" w:space="0" w:color="auto"/>
                <w:bottom w:val="none" w:sz="0" w:space="0" w:color="auto"/>
                <w:right w:val="none" w:sz="0" w:space="0" w:color="auto"/>
              </w:divBdr>
              <w:divsChild>
                <w:div w:id="175245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871675">
          <w:marLeft w:val="0"/>
          <w:marRight w:val="0"/>
          <w:marTop w:val="0"/>
          <w:marBottom w:val="0"/>
          <w:divBdr>
            <w:top w:val="none" w:sz="0" w:space="0" w:color="auto"/>
            <w:left w:val="none" w:sz="0" w:space="0" w:color="auto"/>
            <w:bottom w:val="none" w:sz="0" w:space="0" w:color="auto"/>
            <w:right w:val="none" w:sz="0" w:space="0" w:color="auto"/>
          </w:divBdr>
          <w:divsChild>
            <w:div w:id="2089767316">
              <w:marLeft w:val="0"/>
              <w:marRight w:val="0"/>
              <w:marTop w:val="0"/>
              <w:marBottom w:val="0"/>
              <w:divBdr>
                <w:top w:val="none" w:sz="0" w:space="0" w:color="auto"/>
                <w:left w:val="none" w:sz="0" w:space="0" w:color="auto"/>
                <w:bottom w:val="none" w:sz="0" w:space="0" w:color="auto"/>
                <w:right w:val="none" w:sz="0" w:space="0" w:color="auto"/>
              </w:divBdr>
              <w:divsChild>
                <w:div w:id="1274828162">
                  <w:marLeft w:val="0"/>
                  <w:marRight w:val="0"/>
                  <w:marTop w:val="0"/>
                  <w:marBottom w:val="0"/>
                  <w:divBdr>
                    <w:top w:val="none" w:sz="0" w:space="0" w:color="auto"/>
                    <w:left w:val="none" w:sz="0" w:space="0" w:color="auto"/>
                    <w:bottom w:val="none" w:sz="0" w:space="0" w:color="auto"/>
                    <w:right w:val="none" w:sz="0" w:space="0" w:color="auto"/>
                  </w:divBdr>
                </w:div>
              </w:divsChild>
            </w:div>
            <w:div w:id="1982683989">
              <w:marLeft w:val="0"/>
              <w:marRight w:val="0"/>
              <w:marTop w:val="0"/>
              <w:marBottom w:val="0"/>
              <w:divBdr>
                <w:top w:val="none" w:sz="0" w:space="0" w:color="auto"/>
                <w:left w:val="none" w:sz="0" w:space="0" w:color="auto"/>
                <w:bottom w:val="none" w:sz="0" w:space="0" w:color="auto"/>
                <w:right w:val="none" w:sz="0" w:space="0" w:color="auto"/>
              </w:divBdr>
              <w:divsChild>
                <w:div w:id="801003522">
                  <w:marLeft w:val="0"/>
                  <w:marRight w:val="0"/>
                  <w:marTop w:val="0"/>
                  <w:marBottom w:val="0"/>
                  <w:divBdr>
                    <w:top w:val="none" w:sz="0" w:space="0" w:color="auto"/>
                    <w:left w:val="none" w:sz="0" w:space="0" w:color="auto"/>
                    <w:bottom w:val="none" w:sz="0" w:space="0" w:color="auto"/>
                    <w:right w:val="none" w:sz="0" w:space="0" w:color="auto"/>
                  </w:divBdr>
                </w:div>
              </w:divsChild>
            </w:div>
            <w:div w:id="1249847758">
              <w:marLeft w:val="0"/>
              <w:marRight w:val="0"/>
              <w:marTop w:val="0"/>
              <w:marBottom w:val="0"/>
              <w:divBdr>
                <w:top w:val="none" w:sz="0" w:space="0" w:color="auto"/>
                <w:left w:val="none" w:sz="0" w:space="0" w:color="auto"/>
                <w:bottom w:val="none" w:sz="0" w:space="0" w:color="auto"/>
                <w:right w:val="none" w:sz="0" w:space="0" w:color="auto"/>
              </w:divBdr>
              <w:divsChild>
                <w:div w:id="18162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00550">
          <w:marLeft w:val="0"/>
          <w:marRight w:val="0"/>
          <w:marTop w:val="0"/>
          <w:marBottom w:val="0"/>
          <w:divBdr>
            <w:top w:val="none" w:sz="0" w:space="0" w:color="auto"/>
            <w:left w:val="none" w:sz="0" w:space="0" w:color="auto"/>
            <w:bottom w:val="none" w:sz="0" w:space="0" w:color="auto"/>
            <w:right w:val="none" w:sz="0" w:space="0" w:color="auto"/>
          </w:divBdr>
          <w:divsChild>
            <w:div w:id="299002241">
              <w:marLeft w:val="0"/>
              <w:marRight w:val="0"/>
              <w:marTop w:val="0"/>
              <w:marBottom w:val="0"/>
              <w:divBdr>
                <w:top w:val="none" w:sz="0" w:space="0" w:color="auto"/>
                <w:left w:val="none" w:sz="0" w:space="0" w:color="auto"/>
                <w:bottom w:val="none" w:sz="0" w:space="0" w:color="auto"/>
                <w:right w:val="none" w:sz="0" w:space="0" w:color="auto"/>
              </w:divBdr>
              <w:divsChild>
                <w:div w:id="147744108">
                  <w:marLeft w:val="0"/>
                  <w:marRight w:val="0"/>
                  <w:marTop w:val="0"/>
                  <w:marBottom w:val="0"/>
                  <w:divBdr>
                    <w:top w:val="none" w:sz="0" w:space="0" w:color="auto"/>
                    <w:left w:val="none" w:sz="0" w:space="0" w:color="auto"/>
                    <w:bottom w:val="none" w:sz="0" w:space="0" w:color="auto"/>
                    <w:right w:val="none" w:sz="0" w:space="0" w:color="auto"/>
                  </w:divBdr>
                </w:div>
              </w:divsChild>
            </w:div>
            <w:div w:id="1199776496">
              <w:marLeft w:val="0"/>
              <w:marRight w:val="0"/>
              <w:marTop w:val="0"/>
              <w:marBottom w:val="0"/>
              <w:divBdr>
                <w:top w:val="none" w:sz="0" w:space="0" w:color="auto"/>
                <w:left w:val="none" w:sz="0" w:space="0" w:color="auto"/>
                <w:bottom w:val="none" w:sz="0" w:space="0" w:color="auto"/>
                <w:right w:val="none" w:sz="0" w:space="0" w:color="auto"/>
              </w:divBdr>
              <w:divsChild>
                <w:div w:id="749086604">
                  <w:marLeft w:val="0"/>
                  <w:marRight w:val="0"/>
                  <w:marTop w:val="0"/>
                  <w:marBottom w:val="0"/>
                  <w:divBdr>
                    <w:top w:val="none" w:sz="0" w:space="0" w:color="auto"/>
                    <w:left w:val="none" w:sz="0" w:space="0" w:color="auto"/>
                    <w:bottom w:val="none" w:sz="0" w:space="0" w:color="auto"/>
                    <w:right w:val="none" w:sz="0" w:space="0" w:color="auto"/>
                  </w:divBdr>
                </w:div>
              </w:divsChild>
            </w:div>
            <w:div w:id="353847627">
              <w:marLeft w:val="0"/>
              <w:marRight w:val="0"/>
              <w:marTop w:val="0"/>
              <w:marBottom w:val="0"/>
              <w:divBdr>
                <w:top w:val="none" w:sz="0" w:space="0" w:color="auto"/>
                <w:left w:val="none" w:sz="0" w:space="0" w:color="auto"/>
                <w:bottom w:val="none" w:sz="0" w:space="0" w:color="auto"/>
                <w:right w:val="none" w:sz="0" w:space="0" w:color="auto"/>
              </w:divBdr>
              <w:divsChild>
                <w:div w:id="186589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287630">
      <w:bodyDiv w:val="1"/>
      <w:marLeft w:val="0"/>
      <w:marRight w:val="0"/>
      <w:marTop w:val="0"/>
      <w:marBottom w:val="0"/>
      <w:divBdr>
        <w:top w:val="none" w:sz="0" w:space="0" w:color="auto"/>
        <w:left w:val="none" w:sz="0" w:space="0" w:color="auto"/>
        <w:bottom w:val="none" w:sz="0" w:space="0" w:color="auto"/>
        <w:right w:val="none" w:sz="0" w:space="0" w:color="auto"/>
      </w:divBdr>
    </w:div>
    <w:div w:id="1301034036">
      <w:bodyDiv w:val="1"/>
      <w:marLeft w:val="0"/>
      <w:marRight w:val="0"/>
      <w:marTop w:val="0"/>
      <w:marBottom w:val="0"/>
      <w:divBdr>
        <w:top w:val="none" w:sz="0" w:space="0" w:color="auto"/>
        <w:left w:val="none" w:sz="0" w:space="0" w:color="auto"/>
        <w:bottom w:val="none" w:sz="0" w:space="0" w:color="auto"/>
        <w:right w:val="none" w:sz="0" w:space="0" w:color="auto"/>
      </w:divBdr>
      <w:divsChild>
        <w:div w:id="1865903237">
          <w:marLeft w:val="0"/>
          <w:marRight w:val="0"/>
          <w:marTop w:val="0"/>
          <w:marBottom w:val="0"/>
          <w:divBdr>
            <w:top w:val="none" w:sz="0" w:space="0" w:color="auto"/>
            <w:left w:val="none" w:sz="0" w:space="0" w:color="auto"/>
            <w:bottom w:val="none" w:sz="0" w:space="0" w:color="auto"/>
            <w:right w:val="none" w:sz="0" w:space="0" w:color="auto"/>
          </w:divBdr>
        </w:div>
        <w:div w:id="1122768121">
          <w:marLeft w:val="0"/>
          <w:marRight w:val="0"/>
          <w:marTop w:val="0"/>
          <w:marBottom w:val="0"/>
          <w:divBdr>
            <w:top w:val="none" w:sz="0" w:space="0" w:color="auto"/>
            <w:left w:val="none" w:sz="0" w:space="0" w:color="auto"/>
            <w:bottom w:val="none" w:sz="0" w:space="0" w:color="auto"/>
            <w:right w:val="none" w:sz="0" w:space="0" w:color="auto"/>
          </w:divBdr>
        </w:div>
        <w:div w:id="345399245">
          <w:marLeft w:val="0"/>
          <w:marRight w:val="0"/>
          <w:marTop w:val="0"/>
          <w:marBottom w:val="0"/>
          <w:divBdr>
            <w:top w:val="none" w:sz="0" w:space="0" w:color="auto"/>
            <w:left w:val="none" w:sz="0" w:space="0" w:color="auto"/>
            <w:bottom w:val="none" w:sz="0" w:space="0" w:color="auto"/>
            <w:right w:val="none" w:sz="0" w:space="0" w:color="auto"/>
          </w:divBdr>
        </w:div>
      </w:divsChild>
    </w:div>
    <w:div w:id="149776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camft.org/Resources/Legal-Articles/Chronologial-Article-List/dual-relationships-and-avoiding-liability1" TargetMode="External"/><Relationship Id="rId2" Type="http://schemas.openxmlformats.org/officeDocument/2006/relationships/customXml" Target="../customXml/item2.xml"/><Relationship Id="rId16" Type="http://schemas.openxmlformats.org/officeDocument/2006/relationships/hyperlink" Target="https://www.counseling.org/resources/aca-code-of-ethic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/sites/cdd/editing/Shared Documents</xsnScope>
</customXsn>
</file>

<file path=customXml/item2.xml><?xml version="1.0" encoding="utf-8"?>
<ct:contentTypeSchema xmlns:ct="http://schemas.microsoft.com/office/2006/metadata/contentType" xmlns:ma="http://schemas.microsoft.com/office/2006/metadata/properties/metaAttributes" ct:_="" ma:_="" ma:contentTypeName="Document or File" ma:contentTypeID="0x010100A30BC5E90BED914E81F4B67CDEADBEEF007596C085266C08468B7E3724CEC138A3" ma:contentTypeVersion="14" ma:contentTypeDescription="Create a new document." ma:contentTypeScope="" ma:versionID="3173248768c23e75f870acfc09cb1ddf">
  <xsd:schema xmlns:xsd="http://www.w3.org/2001/XMLSchema" xmlns:xs="http://www.w3.org/2001/XMLSchema" xmlns:p="http://schemas.microsoft.com/office/2006/metadata/properties" xmlns:ns1="http://schemas.microsoft.com/sharepoint/v3" xmlns:ns2="458f3126-62e3-4757-938f-c105dc721ec7" xmlns:ns3="0786fbbe-922f-430a-93e5-eec71e297dba" targetNamespace="http://schemas.microsoft.com/office/2006/metadata/properties" ma:root="true" ma:fieldsID="02c874db7be3b1491054821abf4c0f69" ns1:_="" ns2:_="" ns3:_="">
    <xsd:import namespace="http://schemas.microsoft.com/sharepoint/v3"/>
    <xsd:import namespace="458f3126-62e3-4757-938f-c105dc721ec7"/>
    <xsd:import namespace="0786fbbe-922f-430a-93e5-eec71e297dba"/>
    <xsd:element name="properties">
      <xsd:complexType>
        <xsd:sequence>
          <xsd:element name="documentManagement">
            <xsd:complexType>
              <xsd:all>
                <xsd:element ref="ns1:DocumentComments" minOccurs="0"/>
                <xsd:element ref="ns2:deadbeef9601426a9322ac73799625f1" minOccurs="0"/>
                <xsd:element ref="ns2:deadbeeff57a49aa8e8040b7474d5a66" minOccurs="0"/>
                <xsd:element ref="ns2:deadbeef6c264ca286694998fb5582db" minOccurs="0"/>
                <xsd:element ref="ns2:TaxCatchAll" minOccurs="0"/>
                <xsd:element ref="ns2:deadbeefdd47407583f47a25a42617f9" minOccurs="0"/>
                <xsd:element ref="ns2:deadbeefdf574942869e88db097302a9" minOccurs="0"/>
                <xsd:element ref="ns2:deadbeef156343e8a472f8beecdc2f9a" minOccurs="0"/>
                <xsd:element ref="ns2:TaxCatchAllLabel" minOccurs="0"/>
                <xsd:element ref="ns2:deadbeef14b34711a028ec5ab2e777db" minOccurs="0"/>
                <xsd:element ref="ns2:TaxKeywordTaxHTField"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Comments" ma:index="6" nillable="true" ma:displayName="Description" ma:description="The summary or abstract of the contents of the document" ma:internalName="Document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8f3126-62e3-4757-938f-c105dc721ec7" elementFormDefault="qualified">
    <xsd:import namespace="http://schemas.microsoft.com/office/2006/documentManagement/types"/>
    <xsd:import namespace="http://schemas.microsoft.com/office/infopath/2007/PartnerControls"/>
    <xsd:element name="deadbeef9601426a9322ac73799625f1" ma:index="11" nillable="true" ma:taxonomy="true" ma:internalName="deadbeef9601426a9322ac73799625f1" ma:taxonomyFieldName="DocumentType" ma:displayName="Document Type" ma:default="" ma:fieldId="{deadbeef-9601-426a-9322-ac73799625f1}" ma:sspId="6f79346d-4f46-4bf1-b4df-486c6d391f37" ma:termSetId="56472838-225c-4fb3-b14d-139d47897cc6" ma:anchorId="00000000-0000-0000-0000-000000000000" ma:open="true" ma:isKeyword="false">
      <xsd:complexType>
        <xsd:sequence>
          <xsd:element ref="pc:Terms" minOccurs="0" maxOccurs="1"/>
        </xsd:sequence>
      </xsd:complexType>
    </xsd:element>
    <xsd:element name="deadbeeff57a49aa8e8040b7474d5a66" ma:index="12" nillable="true" ma:taxonomy="true" ma:internalName="deadbeeff57a49aa8e8040b7474d5a66" ma:taxonomyFieldName="DocumentSubject" ma:displayName="Subject" ma:default="" ma:fieldId="{deadbeef-f57a-49aa-8e80-40b7474d5a66}" ma:sspId="6f79346d-4f46-4bf1-b4df-486c6d391f37" ma:termSetId="122e6309-b4e4-4602-9fcd-00090a755f6d" ma:anchorId="00000000-0000-0000-0000-000000000000" ma:open="true" ma:isKeyword="false">
      <xsd:complexType>
        <xsd:sequence>
          <xsd:element ref="pc:Terms" minOccurs="0" maxOccurs="1"/>
        </xsd:sequence>
      </xsd:complexType>
    </xsd:element>
    <xsd:element name="deadbeef6c264ca286694998fb5582db" ma:index="13" nillable="true" ma:taxonomy="true" ma:internalName="deadbeef6c264ca286694998fb5582db" ma:taxonomyFieldName="DocumentDepartment" ma:displayName="Department" ma:readOnly="false" ma:default="42;#Academic Program and Course Development|59abafec-cbf5-4238-a796-a3b74278f4db" ma:fieldId="{deadbeef-6c26-4ca2-8669-4998fb5582db}" ma:sspId="6f79346d-4f46-4bf1-b4df-486c6d391f37" ma:termSetId="1601148f-bc18-4e12-8568-fe1a2a042608"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d234eaad-0c4d-43a7-995d-734d25e48599}" ma:internalName="TaxCatchAll" ma:showField="CatchAllData" ma:web="458f3126-62e3-4757-938f-c105dc721ec7">
      <xsd:complexType>
        <xsd:complexContent>
          <xsd:extension base="dms:MultiChoiceLookup">
            <xsd:sequence>
              <xsd:element name="Value" type="dms:Lookup" maxOccurs="unbounded" minOccurs="0" nillable="true"/>
            </xsd:sequence>
          </xsd:extension>
        </xsd:complexContent>
      </xsd:complexType>
    </xsd:element>
    <xsd:element name="deadbeefdd47407583f47a25a42617f9" ma:index="15" nillable="true" ma:taxonomy="true" ma:internalName="deadbeefdd47407583f47a25a42617f9" ma:taxonomyFieldName="SecurityClassification" ma:displayName="Classification" ma:readOnly="false" ma:default="2;#Internal|98311b30-b9e9-4d4f-9f64-0688c0d4a234" ma:fieldId="{deadbeef-dd47-4075-83f4-7a25a42617f9}" ma:sspId="6f79346d-4f46-4bf1-b4df-486c6d391f37" ma:termSetId="b4b0d153-30b9-455a-9458-c3a4d77c91e8" ma:anchorId="00000000-0000-0000-0000-000000000000" ma:open="false" ma:isKeyword="false">
      <xsd:complexType>
        <xsd:sequence>
          <xsd:element ref="pc:Terms" minOccurs="0" maxOccurs="1"/>
        </xsd:sequence>
      </xsd:complexType>
    </xsd:element>
    <xsd:element name="deadbeefdf574942869e88db097302a9" ma:index="16" nillable="true" ma:taxonomy="true" ma:internalName="deadbeefdf574942869e88db097302a9" ma:taxonomyFieldName="DocumentCategory" ma:displayName="Category" ma:default="" ma:fieldId="{deadbeef-df57-4942-869e-88db097302a9}" ma:sspId="6f79346d-4f46-4bf1-b4df-486c6d391f37" ma:termSetId="52f69233-5cf0-4c4a-8a06-7adcfff7b0d8" ma:anchorId="00000000-0000-0000-0000-000000000000" ma:open="true" ma:isKeyword="false">
      <xsd:complexType>
        <xsd:sequence>
          <xsd:element ref="pc:Terms" minOccurs="0" maxOccurs="1"/>
        </xsd:sequence>
      </xsd:complexType>
    </xsd:element>
    <xsd:element name="deadbeef156343e8a472f8beecdc2f9a" ma:index="17" nillable="true" ma:taxonomy="true" ma:internalName="deadbeef156343e8a472f8beecdc2f9a" ma:taxonomyFieldName="DocumentBusinessValue" ma:displayName="Business Value" ma:readOnly="false" ma:default="3;#Normal|581d4866-74cc-43f1-bef1-bb304cbfeaa5" ma:fieldId="{deadbeef-1563-43e8-a472-f8beecdc2f9a}" ma:sspId="6f79346d-4f46-4bf1-b4df-486c6d391f37" ma:termSetId="de6416be-ddc0-435d-937d-8647ab739be1"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d234eaad-0c4d-43a7-995d-734d25e48599}" ma:internalName="TaxCatchAllLabel" ma:readOnly="true" ma:showField="CatchAllDataLabel" ma:web="458f3126-62e3-4757-938f-c105dc721ec7">
      <xsd:complexType>
        <xsd:complexContent>
          <xsd:extension base="dms:MultiChoiceLookup">
            <xsd:sequence>
              <xsd:element name="Value" type="dms:Lookup" maxOccurs="unbounded" minOccurs="0" nillable="true"/>
            </xsd:sequence>
          </xsd:extension>
        </xsd:complexContent>
      </xsd:complexType>
    </xsd:element>
    <xsd:element name="deadbeef14b34711a028ec5ab2e777db" ma:index="19" nillable="true" ma:taxonomy="true" ma:internalName="deadbeef14b34711a028ec5ab2e777db" ma:taxonomyFieldName="DocumentStatus" ma:displayName="Status" ma:default="" ma:fieldId="{deadbeef-14b3-4711-a028-ec5ab2e777db}" ma:sspId="6f79346d-4f46-4bf1-b4df-486c6d391f37" ma:termSetId="89f586f0-dd11-45fd-b561-c10d067e4b4b" ma:anchorId="00000000-0000-0000-0000-000000000000" ma:open="true" ma:isKeyword="false">
      <xsd:complexType>
        <xsd:sequence>
          <xsd:element ref="pc:Terms" minOccurs="0" maxOccurs="1"/>
        </xsd:sequence>
      </xsd:complexType>
    </xsd:element>
    <xsd:element name="TaxKeywordTaxHTField" ma:index="20" nillable="true" ma:taxonomy="true" ma:internalName="TaxKeywordTaxHTField" ma:taxonomyFieldName="TaxKeyword" ma:displayName="Enterprise Keywords" ma:fieldId="{23f27201-bee3-471e-b2e7-b64fd8b7ca38}" ma:taxonomyMulti="true" ma:sspId="6f79346d-4f46-4bf1-b4df-486c6d391f3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86fbbe-922f-430a-93e5-eec71e297dba"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deadbeef6c264ca286694998fb5582db xmlns="458f3126-62e3-4757-938f-c105dc721ec7">
      <Terms xmlns="http://schemas.microsoft.com/office/infopath/2007/PartnerControls">
        <TermInfo xmlns="http://schemas.microsoft.com/office/infopath/2007/PartnerControls">
          <TermName xmlns="http://schemas.microsoft.com/office/infopath/2007/PartnerControls">Academic Program and Course Development</TermName>
          <TermId xmlns="http://schemas.microsoft.com/office/infopath/2007/PartnerControls">59abafec-cbf5-4238-a796-a3b74278f4db</TermId>
        </TermInfo>
      </Terms>
    </deadbeef6c264ca286694998fb5582db>
    <deadbeef14b34711a028ec5ab2e777db xmlns="458f3126-62e3-4757-938f-c105dc721ec7">
      <Terms xmlns="http://schemas.microsoft.com/office/infopath/2007/PartnerControls"/>
    </deadbeef14b34711a028ec5ab2e777db>
    <DocumentComments xmlns="http://schemas.microsoft.com/sharepoint/v3" xsi:nil="true"/>
    <TaxKeywordTaxHTField xmlns="458f3126-62e3-4757-938f-c105dc721ec7">
      <Terms xmlns="http://schemas.microsoft.com/office/infopath/2007/PartnerControls"/>
    </TaxKeywordTaxHTField>
    <deadbeefdf574942869e88db097302a9 xmlns="458f3126-62e3-4757-938f-c105dc721ec7">
      <Terms xmlns="http://schemas.microsoft.com/office/infopath/2007/PartnerControls"/>
    </deadbeefdf574942869e88db097302a9>
    <deadbeeff57a49aa8e8040b7474d5a66 xmlns="458f3126-62e3-4757-938f-c105dc721ec7">
      <Terms xmlns="http://schemas.microsoft.com/office/infopath/2007/PartnerControls"/>
    </deadbeeff57a49aa8e8040b7474d5a66>
    <TaxCatchAll xmlns="458f3126-62e3-4757-938f-c105dc721ec7">
      <Value>3</Value>
      <Value>2</Value>
      <Value>42</Value>
    </TaxCatchAll>
    <deadbeef9601426a9322ac73799625f1 xmlns="458f3126-62e3-4757-938f-c105dc721ec7">
      <Terms xmlns="http://schemas.microsoft.com/office/infopath/2007/PartnerControls"/>
    </deadbeef9601426a9322ac73799625f1>
    <deadbeef156343e8a472f8beecdc2f9a xmlns="458f3126-62e3-4757-938f-c105dc721ec7">
      <Terms xmlns="http://schemas.microsoft.com/office/infopath/2007/PartnerControls">
        <TermInfo xmlns="http://schemas.microsoft.com/office/infopath/2007/PartnerControls">
          <TermName xmlns="http://schemas.microsoft.com/office/infopath/2007/PartnerControls">Normal</TermName>
          <TermId xmlns="http://schemas.microsoft.com/office/infopath/2007/PartnerControls">581d4866-74cc-43f1-bef1-bb304cbfeaa5</TermId>
        </TermInfo>
      </Terms>
    </deadbeef156343e8a472f8beecdc2f9a>
    <deadbeefdd47407583f47a25a42617f9 xmlns="458f3126-62e3-4757-938f-c105dc721ec7">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98311b30-b9e9-4d4f-9f64-0688c0d4a234</TermId>
        </TermInfo>
      </Terms>
    </deadbeefdd47407583f47a25a42617f9>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62880-309F-434F-839A-1AEFF69A2FB4}">
  <ds:schemaRefs>
    <ds:schemaRef ds:uri="http://schemas.microsoft.com/office/2006/metadata/customXsn"/>
  </ds:schemaRefs>
</ds:datastoreItem>
</file>

<file path=customXml/itemProps2.xml><?xml version="1.0" encoding="utf-8"?>
<ds:datastoreItem xmlns:ds="http://schemas.openxmlformats.org/officeDocument/2006/customXml" ds:itemID="{D9051B41-B23F-48C1-84FB-39A77002E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8f3126-62e3-4757-938f-c105dc721ec7"/>
    <ds:schemaRef ds:uri="0786fbbe-922f-430a-93e5-eec71e297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DDE5D3-3AB3-4F32-9F59-98AB338D82B5}">
  <ds:schemaRefs>
    <ds:schemaRef ds:uri="http://schemas.microsoft.com/sharepoint/events"/>
  </ds:schemaRefs>
</ds:datastoreItem>
</file>

<file path=customXml/itemProps4.xml><?xml version="1.0" encoding="utf-8"?>
<ds:datastoreItem xmlns:ds="http://schemas.openxmlformats.org/officeDocument/2006/customXml" ds:itemID="{86473A9B-E84B-4EC3-90F0-AC7E53BD5F7E}">
  <ds:schemaRefs>
    <ds:schemaRef ds:uri="http://schemas.microsoft.com/office/2006/metadata/properties"/>
    <ds:schemaRef ds:uri="http://schemas.microsoft.com/office/infopath/2007/PartnerControls"/>
    <ds:schemaRef ds:uri="458f3126-62e3-4757-938f-c105dc721ec7"/>
    <ds:schemaRef ds:uri="http://schemas.microsoft.com/sharepoint/v3"/>
  </ds:schemaRefs>
</ds:datastoreItem>
</file>

<file path=customXml/itemProps5.xml><?xml version="1.0" encoding="utf-8"?>
<ds:datastoreItem xmlns:ds="http://schemas.openxmlformats.org/officeDocument/2006/customXml" ds:itemID="{B5798299-2C03-45E5-84E1-42E7500E10E2}">
  <ds:schemaRefs>
    <ds:schemaRef ds:uri="http://schemas.microsoft.com/sharepoint/v3/contenttype/forms"/>
  </ds:schemaRefs>
</ds:datastoreItem>
</file>

<file path=customXml/itemProps6.xml><?xml version="1.0" encoding="utf-8"?>
<ds:datastoreItem xmlns:ds="http://schemas.openxmlformats.org/officeDocument/2006/customXml" ds:itemID="{52B0F4B4-902C-45E9-A479-33557ECD4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8</Pages>
  <Words>1760</Words>
  <Characters>10034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APA TYPING TEMPLATE without Abstract</vt:lpstr>
    </vt:vector>
  </TitlesOfParts>
  <Company>Grand Canyon University</Company>
  <LinksUpToDate>false</LinksUpToDate>
  <CharactersWithSpaces>11771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 TYPING TEMPLATE without Abstract</dc:title>
  <dc:subject/>
  <dc:creator>Windows User</dc:creator>
  <cp:keywords/>
  <cp:lastModifiedBy>Lissette Valle</cp:lastModifiedBy>
  <cp:revision>5</cp:revision>
  <dcterms:created xsi:type="dcterms:W3CDTF">2023-07-27T03:34:00Z</dcterms:created>
  <dcterms:modified xsi:type="dcterms:W3CDTF">2023-07-27T06:56:00Z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0x010100A30BC5E90BED914E81F4B67CDEADBEEF007596C085266C08468B7E3724CEC138A3</vt:lpwstr>
  </property>
  <property fmtid="{D5CDD505-2E9C-101B-9397-08002B2CF9AE}" pid="3" name="TaxKeyword">
    <vt:lpwstr/>
  </property>
  <property fmtid="{D5CDD505-2E9C-101B-9397-08002B2CF9AE}" pid="4" name="DocumentDepartment">
    <vt:lpwstr>42;#Academic Program and Course Development|59abafec-cbf5-4238-a796-a3b74278f4db</vt:lpwstr>
  </property>
  <property fmtid="{D5CDD505-2E9C-101B-9397-08002B2CF9AE}" pid="5" name="DocumentType">
    <vt:lpwstr/>
  </property>
  <property fmtid="{D5CDD505-2E9C-101B-9397-08002B2CF9AE}" pid="6" name="DocumentStatus">
    <vt:lpwstr/>
  </property>
  <property fmtid="{D5CDD505-2E9C-101B-9397-08002B2CF9AE}" pid="7" name="DocumentCategory">
    <vt:lpwstr/>
  </property>
  <property fmtid="{D5CDD505-2E9C-101B-9397-08002B2CF9AE}" pid="8" name="SecurityClassification">
    <vt:lpwstr>2;#Internal|98311b30-b9e9-4d4f-9f64-0688c0d4a234</vt:lpwstr>
  </property>
  <property fmtid="{D5CDD505-2E9C-101B-9397-08002B2CF9AE}" pid="9" name="DocumentSubject">
    <vt:lpwstr/>
  </property>
  <property fmtid="{D5CDD505-2E9C-101B-9397-08002B2CF9AE}" pid="10" name="DocumentBusinessValue">
    <vt:lpwstr>3;#Normal|581d4866-74cc-43f1-bef1-bb304cbfeaa5</vt:lpwstr>
  </property>
</Properties>
</file>